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1129A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349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</w:t>
      </w:r>
      <w:r w:rsidR="001F349F" w:rsidRPr="001F349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-2006905</w:t>
      </w:r>
    </w:p>
    <w:p w14:paraId="1CD3978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C69F4EE" w14:textId="77777777" w:rsidR="00A24F28" w:rsidRPr="00927C1B" w:rsidRDefault="00A24F28" w:rsidP="00A24F28">
      <w:pPr>
        <w:rPr>
          <w:rFonts w:ascii="Arial" w:hAnsi="Arial" w:cs="Arial"/>
        </w:rPr>
      </w:pPr>
    </w:p>
    <w:p w14:paraId="07E6403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739DA8B" w14:textId="77777777" w:rsidR="007C2972" w:rsidRPr="00DF6AC9" w:rsidRDefault="00A24F28" w:rsidP="00C621BF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6AC9">
        <w:rPr>
          <w:rFonts w:ascii="Arial" w:hAnsi="Arial" w:cs="Arial"/>
          <w:b/>
        </w:rPr>
        <w:t>Discussion</w:t>
      </w:r>
      <w:r w:rsidR="00C621BF">
        <w:rPr>
          <w:rFonts w:ascii="Arial" w:hAnsi="Arial" w:cs="Arial"/>
          <w:b/>
        </w:rPr>
        <w:t xml:space="preserve"> </w:t>
      </w:r>
      <w:r w:rsidR="00DF6AC9" w:rsidRPr="00DF6AC9">
        <w:rPr>
          <w:rFonts w:ascii="Arial" w:hAnsi="Arial" w:cs="Arial" w:hint="eastAsia"/>
          <w:b/>
        </w:rPr>
        <w:t>on</w:t>
      </w:r>
      <w:r w:rsidR="00DF6AC9">
        <w:rPr>
          <w:rFonts w:ascii="Arial" w:hAnsi="Arial" w:cs="Arial"/>
          <w:b/>
        </w:rPr>
        <w:t xml:space="preserve"> AUSF</w:t>
      </w:r>
      <w:r w:rsidR="00DF6AC9" w:rsidRPr="00DF6AC9">
        <w:rPr>
          <w:rFonts w:ascii="Arial" w:hAnsi="Arial" w:cs="Arial" w:hint="eastAsia"/>
          <w:b/>
        </w:rPr>
        <w:t>/</w:t>
      </w:r>
      <w:r w:rsidR="00DF6AC9" w:rsidRPr="00DF6AC9">
        <w:rPr>
          <w:rFonts w:ascii="Arial" w:hAnsi="Arial" w:cs="Arial"/>
          <w:b/>
        </w:rPr>
        <w:t>UDM discovery based on SUCI information</w:t>
      </w:r>
    </w:p>
    <w:p w14:paraId="7181BD3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F6AC9">
        <w:rPr>
          <w:rFonts w:ascii="Arial" w:hAnsi="Arial" w:cs="Arial"/>
          <w:b/>
        </w:rPr>
        <w:t>Discussion</w:t>
      </w:r>
    </w:p>
    <w:p w14:paraId="1943F19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AC9">
        <w:rPr>
          <w:rFonts w:ascii="Arial" w:hAnsi="Arial" w:cs="Arial"/>
          <w:b/>
        </w:rPr>
        <w:t>4.1</w:t>
      </w:r>
    </w:p>
    <w:p w14:paraId="5E972FC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0" w:name="OLE_LINK10"/>
      <w:r w:rsidR="009E573A" w:rsidRPr="009E573A">
        <w:rPr>
          <w:rFonts w:ascii="Arial" w:hAnsi="Arial" w:cs="Arial"/>
          <w:b/>
        </w:rPr>
        <w:t>5GS_Ph1</w:t>
      </w:r>
      <w:bookmarkEnd w:id="0"/>
      <w:r w:rsidR="004F783C" w:rsidRPr="00843467">
        <w:rPr>
          <w:rFonts w:ascii="Arial" w:hAnsi="Arial" w:cs="Arial"/>
          <w:b/>
        </w:rPr>
        <w:t xml:space="preserve"> </w:t>
      </w:r>
      <w:r w:rsidR="004F783C">
        <w:rPr>
          <w:rFonts w:ascii="Arial" w:hAnsi="Arial" w:cs="Arial"/>
          <w:b/>
        </w:rPr>
        <w:t>/ R17</w:t>
      </w:r>
    </w:p>
    <w:p w14:paraId="690FBE0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1" w:name="OLE_LINK9"/>
      <w:r w:rsidR="008C6551" w:rsidRPr="00494F55">
        <w:rPr>
          <w:rFonts w:ascii="Arial" w:hAnsi="Arial" w:cs="Arial"/>
          <w:i/>
        </w:rPr>
        <w:t>T</w:t>
      </w:r>
      <w:r w:rsidR="008C6551">
        <w:rPr>
          <w:rFonts w:ascii="Arial" w:hAnsi="Arial" w:cs="Arial"/>
          <w:i/>
        </w:rPr>
        <w:t>his contribution</w:t>
      </w:r>
      <w:r w:rsidR="003507F7">
        <w:rPr>
          <w:rFonts w:ascii="Arial" w:hAnsi="Arial" w:cs="Arial"/>
          <w:i/>
        </w:rPr>
        <w:t xml:space="preserve"> discusses the </w:t>
      </w:r>
      <w:r w:rsidR="003507F7" w:rsidRPr="003507F7">
        <w:rPr>
          <w:rFonts w:ascii="Arial" w:hAnsi="Arial" w:cs="Arial"/>
          <w:i/>
        </w:rPr>
        <w:t>AUSF/UDM discovery based on SUCI information</w:t>
      </w:r>
      <w:r w:rsidR="008C6551">
        <w:rPr>
          <w:rFonts w:ascii="Arial" w:hAnsi="Arial" w:cs="Arial"/>
          <w:i/>
        </w:rPr>
        <w:t>.</w:t>
      </w:r>
      <w:bookmarkEnd w:id="1"/>
    </w:p>
    <w:p w14:paraId="1BFAE8BE" w14:textId="480424DF" w:rsidR="00A93620" w:rsidRPr="00927C1B" w:rsidRDefault="00103901" w:rsidP="00B3593E">
      <w:pPr>
        <w:pStyle w:val="1"/>
      </w:pPr>
      <w:r>
        <w:t>1.</w:t>
      </w:r>
      <w:r>
        <w:tab/>
      </w:r>
      <w:r w:rsidR="00305F20" w:rsidRPr="00C615A9">
        <w:t>Introduction</w:t>
      </w:r>
    </w:p>
    <w:p w14:paraId="03BF89B5" w14:textId="77777777" w:rsidR="00C85127" w:rsidRDefault="00C85127" w:rsidP="00C851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Pr="00C85127">
        <w:rPr>
          <w:rFonts w:eastAsiaTheme="minorEastAsia"/>
          <w:lang w:eastAsia="zh-CN"/>
        </w:rPr>
        <w:t>T4 has analyzed the issue of insufficient length of Routing Indicator within SUCI</w:t>
      </w:r>
      <w:r>
        <w:rPr>
          <w:rFonts w:eastAsiaTheme="minorEastAsia"/>
          <w:lang w:eastAsia="zh-CN"/>
        </w:rPr>
        <w:t xml:space="preserve"> and selected the Home Public Key ID as the additional parameters for AUSF/UDM </w:t>
      </w:r>
      <w:r w:rsidR="00EA7305">
        <w:rPr>
          <w:rFonts w:eastAsiaTheme="minorEastAsia"/>
          <w:lang w:eastAsia="zh-CN"/>
        </w:rPr>
        <w:t>discovery</w:t>
      </w:r>
      <w:r>
        <w:rPr>
          <w:rFonts w:eastAsiaTheme="minorEastAsia"/>
          <w:lang w:eastAsia="zh-CN"/>
        </w:rPr>
        <w:t>. As a result, CT4 sends</w:t>
      </w:r>
      <w:r w:rsidRPr="00377558">
        <w:rPr>
          <w:rFonts w:eastAsiaTheme="minorEastAsia"/>
          <w:lang w:eastAsia="zh-CN"/>
        </w:rPr>
        <w:t xml:space="preserve"> the LS on AUSF/UDM discovery based on SUCI information (C4-204337)</w:t>
      </w:r>
      <w:r>
        <w:rPr>
          <w:rFonts w:eastAsiaTheme="minorEastAsia"/>
          <w:lang w:eastAsia="zh-CN"/>
        </w:rPr>
        <w:t xml:space="preserve"> to SA2 for</w:t>
      </w:r>
      <w:r w:rsidR="00FB62EA">
        <w:rPr>
          <w:rFonts w:eastAsiaTheme="minorEastAsia"/>
          <w:lang w:eastAsia="zh-CN"/>
        </w:rPr>
        <w:t xml:space="preserve"> </w:t>
      </w:r>
      <w:r w:rsidR="00E378A2">
        <w:rPr>
          <w:rFonts w:eastAsiaTheme="minorEastAsia"/>
          <w:lang w:eastAsia="zh-CN"/>
        </w:rPr>
        <w:t>asking</w:t>
      </w:r>
      <w:r w:rsidR="00FB62EA">
        <w:rPr>
          <w:rFonts w:eastAsiaTheme="minorEastAsia"/>
          <w:lang w:eastAsia="zh-CN"/>
        </w:rPr>
        <w:t xml:space="preserve"> the s</w:t>
      </w:r>
      <w:r>
        <w:rPr>
          <w:rFonts w:eastAsiaTheme="minorEastAsia"/>
          <w:lang w:eastAsia="zh-CN"/>
        </w:rPr>
        <w:t>t</w:t>
      </w:r>
      <w:r w:rsidR="00FB62EA">
        <w:rPr>
          <w:rFonts w:eastAsia="MS Mincho"/>
          <w:lang w:val="en-US"/>
        </w:rPr>
        <w:t>a</w:t>
      </w:r>
      <w:r>
        <w:rPr>
          <w:rFonts w:eastAsiaTheme="minorEastAsia"/>
          <w:lang w:eastAsia="zh-CN"/>
        </w:rPr>
        <w:t>ge</w:t>
      </w:r>
      <w:r w:rsidR="00AD69B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2 enhancements</w:t>
      </w:r>
      <w:r w:rsidRPr="00377558">
        <w:rPr>
          <w:rFonts w:eastAsiaTheme="minorEastAsia"/>
          <w:lang w:eastAsia="zh-CN"/>
        </w:rPr>
        <w:t>.</w:t>
      </w:r>
    </w:p>
    <w:p w14:paraId="66129F92" w14:textId="77777777" w:rsidR="00C85127" w:rsidRPr="00C85127" w:rsidRDefault="00C85127" w:rsidP="00C85127">
      <w:pPr>
        <w:pStyle w:val="1"/>
      </w:pPr>
      <w:r>
        <w:t>2</w:t>
      </w:r>
      <w:r w:rsidRPr="00C615A9">
        <w:t xml:space="preserve">. </w:t>
      </w:r>
      <w:r>
        <w:t>Discussion and conclusion by CT4</w:t>
      </w:r>
    </w:p>
    <w:p w14:paraId="7380946E" w14:textId="77777777" w:rsidR="00C85127" w:rsidRDefault="00C85127" w:rsidP="00C85127">
      <w:pPr>
        <w:rPr>
          <w:rFonts w:eastAsiaTheme="minorEastAsia"/>
          <w:b/>
          <w:lang w:eastAsia="zh-CN"/>
        </w:rPr>
      </w:pPr>
      <w:r w:rsidRPr="00C85127">
        <w:rPr>
          <w:rFonts w:eastAsiaTheme="minorEastAsia"/>
          <w:b/>
          <w:lang w:eastAsia="zh-CN"/>
        </w:rPr>
        <w:t>Problem:</w:t>
      </w:r>
      <w:r>
        <w:rPr>
          <w:rFonts w:eastAsiaTheme="minorEastAsia"/>
          <w:b/>
          <w:lang w:eastAsia="zh-CN"/>
        </w:rPr>
        <w:t xml:space="preserve"> </w:t>
      </w:r>
    </w:p>
    <w:p w14:paraId="26CB2B7C" w14:textId="77777777" w:rsidR="00C85127" w:rsidRDefault="00C85127" w:rsidP="00C85127">
      <w:pPr>
        <w:rPr>
          <w:rFonts w:eastAsia="MS Mincho"/>
        </w:rPr>
      </w:pPr>
      <w:r w:rsidRPr="00ED23C1">
        <w:rPr>
          <w:rFonts w:eastAsia="MS Mincho"/>
        </w:rPr>
        <w:object w:dxaOrig="10632" w:dyaOrig="2717" w14:anchorId="30BA6DD4">
          <v:shape id="_x0000_i1025" type="#_x0000_t75" style="width:481.55pt;height:122.55pt" o:ole="" fillcolor="window">
            <v:imagedata r:id="rId13" o:title=""/>
          </v:shape>
          <o:OLEObject Type="Embed" ProgID="Word.Picture.8" ShapeID="_x0000_i1025" DrawAspect="Content" ObjectID="_1663130225" r:id="rId14"/>
        </w:object>
      </w:r>
    </w:p>
    <w:p w14:paraId="5B5000B2" w14:textId="77777777" w:rsidR="009660B3" w:rsidRDefault="00BA63A6" w:rsidP="009660B3">
      <w:pPr>
        <w:pStyle w:val="TF"/>
        <w:rPr>
          <w:color w:val="auto"/>
          <w:lang w:val="en-US" w:eastAsia="ko-KR"/>
        </w:rPr>
      </w:pPr>
      <w:r>
        <w:rPr>
          <w:rFonts w:eastAsia="MS Mincho"/>
        </w:rPr>
        <w:t>F</w:t>
      </w:r>
      <w:r w:rsidR="008B3519">
        <w:rPr>
          <w:rFonts w:eastAsia="MS Mincho"/>
        </w:rPr>
        <w:t>i</w:t>
      </w:r>
      <w:r>
        <w:rPr>
          <w:rFonts w:eastAsia="MS Mincho"/>
        </w:rPr>
        <w:t>gure</w:t>
      </w:r>
      <w:r w:rsidR="00D820F0">
        <w:rPr>
          <w:rFonts w:eastAsia="MS Mincho"/>
          <w:lang w:val="en-US"/>
        </w:rPr>
        <w:t xml:space="preserve"> </w:t>
      </w:r>
      <w:r>
        <w:rPr>
          <w:rFonts w:eastAsia="MS Mincho"/>
        </w:rPr>
        <w:t>1</w:t>
      </w:r>
      <w:r w:rsidR="00771B42">
        <w:rPr>
          <w:rFonts w:eastAsia="MS Mincho"/>
        </w:rPr>
        <w:t>-</w:t>
      </w:r>
      <w:r w:rsidR="009660B3">
        <w:rPr>
          <w:rFonts w:eastAsia="MS Mincho"/>
          <w:lang w:val="en-US"/>
        </w:rPr>
        <w:t xml:space="preserve">1: </w:t>
      </w:r>
      <w:r w:rsidR="00771B42">
        <w:rPr>
          <w:rFonts w:eastAsia="MS Mincho"/>
        </w:rPr>
        <w:t>Structure of SUCI</w:t>
      </w:r>
    </w:p>
    <w:p w14:paraId="2737A5E6" w14:textId="77777777" w:rsidR="00C85127" w:rsidRDefault="00C85127" w:rsidP="00C851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the AMF only use</w:t>
      </w:r>
      <w:r w:rsidR="00514233">
        <w:rPr>
          <w:rFonts w:eastAsiaTheme="minorEastAsia"/>
          <w:lang w:eastAsia="zh-CN"/>
        </w:rPr>
        <w:t>s</w:t>
      </w:r>
      <w:r w:rsidR="00EA7305">
        <w:rPr>
          <w:rFonts w:eastAsiaTheme="minorEastAsia"/>
          <w:lang w:eastAsia="zh-CN"/>
        </w:rPr>
        <w:t xml:space="preserve"> the Routing Indicator to discover</w:t>
      </w:r>
      <w:r>
        <w:rPr>
          <w:rFonts w:eastAsiaTheme="minorEastAsia"/>
          <w:lang w:eastAsia="zh-CN"/>
        </w:rPr>
        <w:t xml:space="preserve"> the AUSF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UDM. </w:t>
      </w:r>
      <w:r w:rsidRPr="00C85127">
        <w:rPr>
          <w:rFonts w:eastAsiaTheme="minorEastAsia"/>
          <w:lang w:eastAsia="zh-CN"/>
        </w:rPr>
        <w:t xml:space="preserve">The current 4 digits of the Routing Indicator enables only 10 K ranges of subscriptions, which may not provide enough granularity and flexibility for moving subscriptions across UDRs not controlled by the same AUSF/UDM, for operators with a large number of subscriptions (e.g. 100 K users per range for a PLMN with 1 billion subscriptions). </w:t>
      </w:r>
    </w:p>
    <w:p w14:paraId="1CE43E5A" w14:textId="77777777" w:rsidR="00C85127" w:rsidRPr="005C4471" w:rsidRDefault="00C85127" w:rsidP="00C85127">
      <w:pPr>
        <w:rPr>
          <w:rFonts w:eastAsiaTheme="minorEastAsia"/>
          <w:b/>
          <w:lang w:eastAsia="zh-CN"/>
        </w:rPr>
      </w:pPr>
      <w:r w:rsidRPr="005C4471">
        <w:rPr>
          <w:rFonts w:eastAsiaTheme="minorEastAsia"/>
          <w:b/>
          <w:lang w:eastAsia="zh-CN"/>
        </w:rPr>
        <w:t xml:space="preserve">Solutions: </w:t>
      </w:r>
      <w:r w:rsidR="006B249E" w:rsidRPr="005C4471">
        <w:rPr>
          <w:rFonts w:eastAsiaTheme="minorEastAsia"/>
          <w:b/>
          <w:lang w:eastAsia="zh-CN"/>
        </w:rPr>
        <w:t>CT4 gives two alternative solutions</w:t>
      </w:r>
    </w:p>
    <w:p w14:paraId="7B38B558" w14:textId="77777777" w:rsidR="006B249E" w:rsidRDefault="006B249E" w:rsidP="006B249E">
      <w:pPr>
        <w:pStyle w:val="ac"/>
        <w:numPr>
          <w:ilvl w:val="0"/>
          <w:numId w:val="20"/>
        </w:numPr>
        <w:rPr>
          <w:rFonts w:eastAsiaTheme="minorEastAsia"/>
          <w:lang w:eastAsia="zh-CN"/>
        </w:rPr>
      </w:pPr>
      <w:r w:rsidRPr="00A57C4A">
        <w:rPr>
          <w:rFonts w:eastAsiaTheme="minorEastAsia"/>
          <w:b/>
          <w:lang w:eastAsia="zh-CN"/>
        </w:rPr>
        <w:t xml:space="preserve">Alternative solution 1: </w:t>
      </w:r>
      <w:r w:rsidRPr="006B249E">
        <w:rPr>
          <w:rFonts w:eastAsiaTheme="minorEastAsia"/>
          <w:lang w:eastAsia="zh-CN"/>
        </w:rPr>
        <w:t>Re-provision of Routing Indicator in the UICC</w:t>
      </w:r>
      <w:r>
        <w:rPr>
          <w:rFonts w:eastAsiaTheme="minorEastAsia"/>
          <w:lang w:eastAsia="zh-CN"/>
        </w:rPr>
        <w:t>, but it is not selected as i</w:t>
      </w:r>
      <w:r>
        <w:rPr>
          <w:rFonts w:eastAsia="宋体"/>
        </w:rPr>
        <w:t>t</w:t>
      </w:r>
      <w:r>
        <w:rPr>
          <w:rFonts w:eastAsia="宋体" w:hint="eastAsia"/>
        </w:rPr>
        <w:t xml:space="preserve"> require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the UE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CM-Connected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 xml:space="preserve">state </w:t>
      </w:r>
      <w:r>
        <w:rPr>
          <w:rFonts w:eastAsia="宋体"/>
          <w:lang w:eastAsia="zh-CN"/>
        </w:rPr>
        <w:t xml:space="preserve">so that </w:t>
      </w:r>
      <w:r>
        <w:rPr>
          <w:rFonts w:eastAsia="宋体" w:hint="eastAsia"/>
        </w:rPr>
        <w:t>the network</w:t>
      </w:r>
      <w:r>
        <w:rPr>
          <w:rFonts w:eastAsia="宋体" w:hint="eastAsia"/>
          <w:lang w:eastAsia="zh-CN"/>
        </w:rPr>
        <w:t xml:space="preserve"> can </w:t>
      </w:r>
      <w:r>
        <w:rPr>
          <w:rFonts w:eastAsia="宋体"/>
          <w:lang w:eastAsia="zh-CN"/>
        </w:rPr>
        <w:t>update the Routing Indicator by UPU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>OTA</w:t>
      </w:r>
      <w:r>
        <w:rPr>
          <w:rFonts w:eastAsia="宋体" w:hint="eastAsia"/>
          <w:lang w:eastAsia="zh-CN"/>
        </w:rPr>
        <w:t xml:space="preserve"> procedures</w:t>
      </w:r>
      <w:r>
        <w:rPr>
          <w:rFonts w:eastAsia="宋体"/>
          <w:lang w:eastAsia="zh-CN"/>
        </w:rPr>
        <w:t>.</w:t>
      </w:r>
    </w:p>
    <w:p w14:paraId="4991E914" w14:textId="77777777" w:rsidR="00377558" w:rsidRDefault="006B249E" w:rsidP="00AB4CFB">
      <w:pPr>
        <w:pStyle w:val="ac"/>
        <w:numPr>
          <w:ilvl w:val="0"/>
          <w:numId w:val="20"/>
        </w:numPr>
        <w:rPr>
          <w:rFonts w:eastAsiaTheme="minorEastAsia"/>
          <w:lang w:eastAsia="zh-CN"/>
        </w:rPr>
      </w:pPr>
      <w:r w:rsidRPr="00A57C4A">
        <w:rPr>
          <w:rFonts w:eastAsiaTheme="minorEastAsia"/>
          <w:b/>
          <w:lang w:eastAsia="zh-CN"/>
        </w:rPr>
        <w:t>Alternative solution 2:</w:t>
      </w:r>
      <w:r w:rsidRPr="006B249E">
        <w:rPr>
          <w:rFonts w:eastAsiaTheme="minorEastAsia"/>
          <w:lang w:eastAsia="zh-CN"/>
        </w:rPr>
        <w:t xml:space="preserve"> To provision "always valid" Routing Information in the UICC</w:t>
      </w:r>
      <w:r>
        <w:rPr>
          <w:rFonts w:eastAsiaTheme="minorEastAsia"/>
          <w:lang w:eastAsia="zh-CN"/>
        </w:rPr>
        <w:t xml:space="preserve">. To avoid the </w:t>
      </w:r>
      <w:r>
        <w:rPr>
          <w:rFonts w:eastAsia="宋体" w:hint="eastAsia"/>
          <w:lang w:eastAsia="zh-CN"/>
        </w:rPr>
        <w:t>impact on the UICC and interface between UICC and UE</w:t>
      </w:r>
      <w:r>
        <w:rPr>
          <w:rFonts w:eastAsia="宋体"/>
          <w:lang w:eastAsia="zh-CN"/>
        </w:rPr>
        <w:t>,</w:t>
      </w:r>
      <w:r>
        <w:rPr>
          <w:rFonts w:eastAsiaTheme="minorEastAsia"/>
          <w:lang w:eastAsia="zh-CN"/>
        </w:rPr>
        <w:t xml:space="preserve"> the Home Network Public Key Indicator is selected as the additional parameters.</w:t>
      </w:r>
    </w:p>
    <w:p w14:paraId="7DA784B2" w14:textId="6AF503C1" w:rsidR="006E581C" w:rsidRPr="00C85127" w:rsidRDefault="006E581C" w:rsidP="006E581C">
      <w:pPr>
        <w:pStyle w:val="1"/>
      </w:pPr>
      <w:r>
        <w:lastRenderedPageBreak/>
        <w:t>3</w:t>
      </w:r>
      <w:r w:rsidRPr="00C615A9">
        <w:t>.</w:t>
      </w:r>
      <w:r w:rsidR="00103901">
        <w:tab/>
      </w:r>
      <w:r>
        <w:t>Discussion and Proposals by SA2</w:t>
      </w:r>
    </w:p>
    <w:p w14:paraId="1E9A981A" w14:textId="7949A8B7" w:rsidR="00175F73" w:rsidRPr="00175F73" w:rsidRDefault="00103901" w:rsidP="00A57C4A">
      <w:pPr>
        <w:pStyle w:val="3"/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</w:r>
      <w:r w:rsidR="00A57C4A">
        <w:rPr>
          <w:lang w:eastAsia="zh-CN"/>
        </w:rPr>
        <w:t xml:space="preserve">Consideration </w:t>
      </w:r>
      <w:r w:rsidR="008853D5">
        <w:rPr>
          <w:lang w:eastAsia="zh-CN"/>
        </w:rPr>
        <w:t>on</w:t>
      </w:r>
      <w:r w:rsidR="00A57C4A">
        <w:rPr>
          <w:lang w:eastAsia="zh-CN"/>
        </w:rPr>
        <w:t xml:space="preserve"> UDM</w:t>
      </w:r>
      <w:r w:rsidR="00175F73" w:rsidRPr="00175F73">
        <w:rPr>
          <w:lang w:eastAsia="zh-CN"/>
        </w:rPr>
        <w:t xml:space="preserve"> </w:t>
      </w:r>
      <w:r w:rsidR="00EA7305">
        <w:rPr>
          <w:lang w:eastAsia="zh-CN"/>
        </w:rPr>
        <w:t>discovery</w:t>
      </w:r>
      <w:r w:rsidR="00175F73" w:rsidRPr="00175F73">
        <w:rPr>
          <w:lang w:eastAsia="zh-CN"/>
        </w:rPr>
        <w:t>:</w:t>
      </w:r>
    </w:p>
    <w:p w14:paraId="2BC9E59A" w14:textId="77777777" w:rsidR="002E7746" w:rsidRDefault="00804CA8" w:rsidP="003775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6E581C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essence of the issue</w:t>
      </w:r>
      <w:r w:rsidR="006E581C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due to</w:t>
      </w:r>
      <w:r w:rsidR="006E581C">
        <w:rPr>
          <w:rFonts w:eastAsiaTheme="minorEastAsia"/>
          <w:lang w:eastAsia="zh-CN"/>
        </w:rPr>
        <w:t xml:space="preserve"> the </w:t>
      </w:r>
      <w:r w:rsidR="006E581C" w:rsidRPr="00C85127">
        <w:rPr>
          <w:rFonts w:eastAsiaTheme="minorEastAsia"/>
          <w:lang w:eastAsia="zh-CN"/>
        </w:rPr>
        <w:t>insufficient length of Routing Indicator</w:t>
      </w:r>
      <w:r w:rsidR="006E581C">
        <w:rPr>
          <w:rFonts w:eastAsiaTheme="minorEastAsia"/>
          <w:lang w:eastAsia="zh-CN"/>
        </w:rPr>
        <w:t xml:space="preserve">. </w:t>
      </w:r>
      <w:r w:rsidR="00BA63A6">
        <w:rPr>
          <w:rFonts w:eastAsiaTheme="minorEastAsia"/>
          <w:lang w:eastAsia="zh-CN"/>
        </w:rPr>
        <w:t>Taking Figure</w:t>
      </w:r>
      <w:r w:rsidR="000E47AD">
        <w:rPr>
          <w:rFonts w:eastAsiaTheme="minorEastAsia"/>
          <w:lang w:eastAsia="zh-CN"/>
        </w:rPr>
        <w:t xml:space="preserve"> 2</w:t>
      </w:r>
      <w:r w:rsidR="00BA63A6">
        <w:rPr>
          <w:rFonts w:eastAsiaTheme="minorEastAsia"/>
          <w:lang w:eastAsia="zh-CN"/>
        </w:rPr>
        <w:t xml:space="preserve"> and Figure</w:t>
      </w:r>
      <w:r w:rsidR="000E47AD">
        <w:rPr>
          <w:rFonts w:eastAsiaTheme="minorEastAsia"/>
          <w:lang w:eastAsia="zh-CN"/>
        </w:rPr>
        <w:t xml:space="preserve"> 3</w:t>
      </w:r>
      <w:r w:rsidR="00BA63A6">
        <w:rPr>
          <w:rFonts w:eastAsiaTheme="minorEastAsia"/>
          <w:lang w:eastAsia="zh-CN"/>
        </w:rPr>
        <w:t xml:space="preserve"> as </w:t>
      </w:r>
      <w:r w:rsidR="00866792">
        <w:rPr>
          <w:rFonts w:eastAsiaTheme="minorEastAsia"/>
          <w:lang w:eastAsia="zh-CN"/>
        </w:rPr>
        <w:t>the</w:t>
      </w:r>
      <w:r w:rsidR="00BA63A6">
        <w:rPr>
          <w:rFonts w:eastAsiaTheme="minorEastAsia"/>
          <w:lang w:eastAsia="zh-CN"/>
        </w:rPr>
        <w:t xml:space="preserve"> reference, the UDR1 holds the UE1 subscription </w:t>
      </w:r>
      <w:r w:rsidR="00041752">
        <w:rPr>
          <w:rFonts w:eastAsiaTheme="minorEastAsia"/>
          <w:lang w:eastAsia="zh-CN"/>
        </w:rPr>
        <w:t xml:space="preserve">with </w:t>
      </w:r>
      <w:r w:rsidR="00041752" w:rsidRPr="00C86C48">
        <w:rPr>
          <w:rFonts w:eastAsiaTheme="minorEastAsia"/>
          <w:i/>
          <w:lang w:eastAsia="zh-CN"/>
        </w:rPr>
        <w:t>Routing Indicator1</w:t>
      </w:r>
      <w:r w:rsidR="00041752">
        <w:rPr>
          <w:rFonts w:eastAsiaTheme="minorEastAsia"/>
          <w:lang w:eastAsia="zh-CN"/>
        </w:rPr>
        <w:t xml:space="preserve"> </w:t>
      </w:r>
      <w:r w:rsidR="00BA63A6">
        <w:rPr>
          <w:rFonts w:eastAsiaTheme="minorEastAsia"/>
          <w:lang w:eastAsia="zh-CN"/>
        </w:rPr>
        <w:t xml:space="preserve">and the </w:t>
      </w:r>
      <w:r w:rsidR="00BA63A6" w:rsidRPr="00C86C48">
        <w:rPr>
          <w:rFonts w:eastAsiaTheme="minorEastAsia"/>
          <w:i/>
          <w:lang w:eastAsia="zh-CN"/>
        </w:rPr>
        <w:t>Routing Indicator1</w:t>
      </w:r>
      <w:r w:rsidR="00C86C48">
        <w:rPr>
          <w:rFonts w:eastAsiaTheme="minorEastAsia"/>
          <w:lang w:eastAsia="zh-CN"/>
        </w:rPr>
        <w:t xml:space="preserve"> is configured to UE1.</w:t>
      </w:r>
      <w:r w:rsidR="00BA63A6">
        <w:rPr>
          <w:rFonts w:eastAsiaTheme="minorEastAsia"/>
          <w:lang w:eastAsia="zh-CN"/>
        </w:rPr>
        <w:t xml:space="preserve"> </w:t>
      </w:r>
      <w:r w:rsidR="00C86C48">
        <w:rPr>
          <w:rFonts w:eastAsiaTheme="minorEastAsia"/>
          <w:lang w:eastAsia="zh-CN"/>
        </w:rPr>
        <w:t>Moreover,</w:t>
      </w:r>
      <w:r w:rsidR="00BA63A6">
        <w:rPr>
          <w:rFonts w:eastAsiaTheme="minorEastAsia"/>
          <w:lang w:eastAsia="zh-CN"/>
        </w:rPr>
        <w:t xml:space="preserve"> the </w:t>
      </w:r>
      <w:r w:rsidR="00BA63A6" w:rsidRPr="00C86C48">
        <w:rPr>
          <w:rFonts w:eastAsiaTheme="minorEastAsia"/>
          <w:i/>
          <w:lang w:eastAsia="zh-CN"/>
        </w:rPr>
        <w:t>Routing Indicator1</w:t>
      </w:r>
      <w:r w:rsidR="00BA63A6">
        <w:rPr>
          <w:rFonts w:eastAsiaTheme="minorEastAsia"/>
          <w:lang w:eastAsia="zh-CN"/>
        </w:rPr>
        <w:t xml:space="preserve"> is bound to UDM1 that can serve</w:t>
      </w:r>
      <w:r w:rsidR="00BA63A6" w:rsidRPr="00BA63A6">
        <w:rPr>
          <w:rFonts w:eastAsiaTheme="minorEastAsia"/>
          <w:lang w:eastAsia="zh-CN"/>
        </w:rPr>
        <w:t xml:space="preserve"> the </w:t>
      </w:r>
      <w:r w:rsidR="00BA63A6">
        <w:rPr>
          <w:rFonts w:eastAsiaTheme="minorEastAsia"/>
          <w:lang w:eastAsia="zh-CN"/>
        </w:rPr>
        <w:t xml:space="preserve">UDR1, </w:t>
      </w:r>
      <w:r w:rsidR="00AB4CFB">
        <w:rPr>
          <w:rFonts w:eastAsiaTheme="minorEastAsia"/>
          <w:lang w:eastAsia="zh-CN"/>
        </w:rPr>
        <w:t>so</w:t>
      </w:r>
      <w:r w:rsidR="00BA63A6">
        <w:rPr>
          <w:rFonts w:eastAsiaTheme="minorEastAsia"/>
          <w:lang w:eastAsia="zh-CN"/>
        </w:rPr>
        <w:t xml:space="preserve"> the AMF </w:t>
      </w:r>
      <w:r w:rsidR="00EA7305">
        <w:rPr>
          <w:rFonts w:eastAsiaTheme="minorEastAsia"/>
          <w:lang w:eastAsia="zh-CN"/>
        </w:rPr>
        <w:t>can discover</w:t>
      </w:r>
      <w:r w:rsidR="00041752">
        <w:rPr>
          <w:rFonts w:eastAsiaTheme="minorEastAsia"/>
          <w:lang w:eastAsia="zh-CN"/>
        </w:rPr>
        <w:t xml:space="preserve"> the correct UDM1 using</w:t>
      </w:r>
      <w:r w:rsidR="00BA63A6">
        <w:rPr>
          <w:rFonts w:eastAsiaTheme="minorEastAsia"/>
          <w:lang w:eastAsia="zh-CN"/>
        </w:rPr>
        <w:t xml:space="preserve"> the UE</w:t>
      </w:r>
      <w:r w:rsidR="00CF63AB">
        <w:rPr>
          <w:rFonts w:eastAsiaTheme="minorEastAsia"/>
          <w:lang w:eastAsia="zh-CN"/>
        </w:rPr>
        <w:t>1</w:t>
      </w:r>
      <w:r w:rsidR="00BA63A6">
        <w:rPr>
          <w:rFonts w:eastAsiaTheme="minorEastAsia"/>
          <w:lang w:eastAsia="zh-CN"/>
        </w:rPr>
        <w:t xml:space="preserve"> reported </w:t>
      </w:r>
      <w:r w:rsidR="00BA63A6" w:rsidRPr="009F32C1">
        <w:rPr>
          <w:rFonts w:eastAsiaTheme="minorEastAsia"/>
          <w:i/>
          <w:lang w:eastAsia="zh-CN"/>
        </w:rPr>
        <w:t>Routing Indicator1</w:t>
      </w:r>
      <w:r w:rsidR="00BA63A6">
        <w:rPr>
          <w:rFonts w:eastAsiaTheme="minorEastAsia"/>
          <w:lang w:eastAsia="zh-CN"/>
        </w:rPr>
        <w:t>.</w:t>
      </w:r>
    </w:p>
    <w:p w14:paraId="7B7A1BB5" w14:textId="77777777" w:rsidR="00E57CE9" w:rsidRDefault="00CF63AB" w:rsidP="00377558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After the UE subscription migration from </w:t>
      </w:r>
      <w:r w:rsidR="00EA7305">
        <w:rPr>
          <w:rFonts w:eastAsiaTheme="minorEastAsia"/>
          <w:lang w:eastAsia="zh-CN"/>
        </w:rPr>
        <w:t>UDR1 to UDR2, in order to discover</w:t>
      </w:r>
      <w:r>
        <w:rPr>
          <w:rFonts w:eastAsiaTheme="minorEastAsia"/>
          <w:lang w:eastAsia="zh-CN"/>
        </w:rPr>
        <w:t xml:space="preserve"> a correct UDM (e.g. UDM4) that can serve UD</w:t>
      </w:r>
      <w:r w:rsidR="00AE767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2, the Network Operator can remove the </w:t>
      </w:r>
      <w:r w:rsidRPr="009F32C1">
        <w:rPr>
          <w:rFonts w:eastAsiaTheme="minorEastAsia"/>
          <w:i/>
          <w:lang w:eastAsia="zh-CN"/>
        </w:rPr>
        <w:t>Routing Indicator1</w:t>
      </w:r>
      <w:r w:rsidR="009F32C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from the NF profile of UDM</w:t>
      </w:r>
      <w:r w:rsidR="00041752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and add it to the NF profile of UDM4. In this case, the UE is not impacted, since it does not </w:t>
      </w:r>
      <w:r>
        <w:rPr>
          <w:rFonts w:eastAsia="宋体" w:hint="eastAsia"/>
        </w:rPr>
        <w:t>require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the UE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CM-Connected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>state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</w:rPr>
        <w:t>the network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update the Routing Indicator by UPU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>OTA</w:t>
      </w:r>
      <w:r>
        <w:rPr>
          <w:rFonts w:eastAsia="宋体" w:hint="eastAsia"/>
          <w:lang w:eastAsia="zh-CN"/>
        </w:rPr>
        <w:t xml:space="preserve"> procedures</w:t>
      </w:r>
      <w:r>
        <w:rPr>
          <w:rFonts w:eastAsia="宋体"/>
          <w:lang w:eastAsia="zh-CN"/>
        </w:rPr>
        <w:t>.</w:t>
      </w:r>
    </w:p>
    <w:bookmarkStart w:id="2" w:name="_MON_1662731818"/>
    <w:bookmarkEnd w:id="2"/>
    <w:p w14:paraId="1685FBFF" w14:textId="77777777" w:rsidR="00E57CE9" w:rsidRDefault="00BA63A6" w:rsidP="00BA63A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306" w:dyaOrig="4591" w14:anchorId="7B142738">
          <v:shape id="_x0000_i1026" type="#_x0000_t75" style="width:415.2pt;height:230.05pt" o:ole="">
            <v:imagedata r:id="rId15" o:title=""/>
          </v:shape>
          <o:OLEObject Type="Embed" ProgID="Word.Document.12" ShapeID="_x0000_i1026" DrawAspect="Content" ObjectID="_1663130226" r:id="rId16">
            <o:FieldCodes>\s</o:FieldCodes>
          </o:OLEObject>
        </w:object>
      </w:r>
    </w:p>
    <w:p w14:paraId="2D212840" w14:textId="77777777" w:rsidR="00BA63A6" w:rsidRPr="00CC31C4" w:rsidRDefault="00BA63A6" w:rsidP="00CC31C4">
      <w:pPr>
        <w:pStyle w:val="TF"/>
        <w:rPr>
          <w:rFonts w:eastAsia="MS Mincho"/>
        </w:rPr>
      </w:pPr>
      <w:r w:rsidRPr="00CC31C4">
        <w:rPr>
          <w:rFonts w:eastAsia="MS Mincho"/>
        </w:rPr>
        <w:t>Figure 2</w:t>
      </w:r>
      <w:r w:rsidR="00CC31C4">
        <w:rPr>
          <w:rFonts w:eastAsia="MS Mincho"/>
          <w:lang w:val="en-US"/>
        </w:rPr>
        <w:t>:</w:t>
      </w:r>
      <w:r w:rsidR="00AB4CFB" w:rsidRPr="00CC31C4">
        <w:rPr>
          <w:rFonts w:eastAsia="MS Mincho"/>
        </w:rPr>
        <w:t xml:space="preserve"> Status before UE subscription migration</w:t>
      </w:r>
      <w:r w:rsidR="003B35D8" w:rsidRPr="00CC31C4">
        <w:rPr>
          <w:rFonts w:eastAsia="MS Mincho"/>
        </w:rPr>
        <w:t xml:space="preserve"> without Public Key ID</w:t>
      </w:r>
    </w:p>
    <w:bookmarkStart w:id="3" w:name="_MON_1662732338"/>
    <w:bookmarkEnd w:id="3"/>
    <w:p w14:paraId="6C11E515" w14:textId="77777777" w:rsidR="00BA63A6" w:rsidRDefault="00AB4CFB" w:rsidP="00BA63A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306" w:dyaOrig="4591" w14:anchorId="4F317AF1">
          <v:shape id="_x0000_i1027" type="#_x0000_t75" style="width:415.2pt;height:230.05pt" o:ole="">
            <v:imagedata r:id="rId17" o:title=""/>
          </v:shape>
          <o:OLEObject Type="Embed" ProgID="Word.Document.12" ShapeID="_x0000_i1027" DrawAspect="Content" ObjectID="_1663130227" r:id="rId18">
            <o:FieldCodes>\s</o:FieldCodes>
          </o:OLEObject>
        </w:object>
      </w:r>
    </w:p>
    <w:p w14:paraId="058E3B90" w14:textId="77777777" w:rsidR="00BA63A6" w:rsidRPr="00611F69" w:rsidRDefault="00BA63A6" w:rsidP="00611F69">
      <w:pPr>
        <w:pStyle w:val="TF"/>
        <w:rPr>
          <w:rFonts w:eastAsia="MS Mincho"/>
        </w:rPr>
      </w:pPr>
      <w:r w:rsidRPr="00611F69">
        <w:rPr>
          <w:rFonts w:eastAsia="MS Mincho"/>
        </w:rPr>
        <w:t>Figure</w:t>
      </w:r>
      <w:r w:rsidR="00A02606">
        <w:rPr>
          <w:rFonts w:eastAsia="MS Mincho"/>
          <w:lang w:val="en-US"/>
        </w:rPr>
        <w:t xml:space="preserve"> </w:t>
      </w:r>
      <w:r w:rsidRPr="00611F69">
        <w:rPr>
          <w:rFonts w:eastAsia="MS Mincho"/>
        </w:rPr>
        <w:t>3</w:t>
      </w:r>
      <w:r w:rsidR="00611F69">
        <w:rPr>
          <w:rFonts w:eastAsia="MS Mincho"/>
          <w:lang w:val="en-US"/>
        </w:rPr>
        <w:t xml:space="preserve">: </w:t>
      </w:r>
      <w:r w:rsidR="00AB4CFB" w:rsidRPr="00611F69">
        <w:rPr>
          <w:rFonts w:eastAsia="MS Mincho"/>
        </w:rPr>
        <w:t>Status after UE subscription migration</w:t>
      </w:r>
      <w:r w:rsidR="003B35D8" w:rsidRPr="00611F69">
        <w:rPr>
          <w:rFonts w:eastAsia="MS Mincho"/>
        </w:rPr>
        <w:t xml:space="preserve"> without Public Key ID</w:t>
      </w:r>
    </w:p>
    <w:p w14:paraId="3C8FAA33" w14:textId="77777777" w:rsidR="00500BEE" w:rsidRDefault="00500BEE" w:rsidP="00500BEE">
      <w:pPr>
        <w:rPr>
          <w:rFonts w:eastAsiaTheme="minorEastAsia"/>
          <w:lang w:eastAsia="zh-CN"/>
        </w:rPr>
      </w:pPr>
      <w:r w:rsidRPr="00500BEE">
        <w:rPr>
          <w:rFonts w:eastAsia="宋体"/>
          <w:b/>
          <w:lang w:eastAsia="zh-CN"/>
        </w:rPr>
        <w:t>Observation</w:t>
      </w:r>
      <w:r w:rsidR="008F4FC4">
        <w:rPr>
          <w:rFonts w:eastAsia="宋体"/>
          <w:b/>
          <w:lang w:eastAsia="zh-CN"/>
        </w:rPr>
        <w:t xml:space="preserve"> </w:t>
      </w:r>
      <w:r w:rsidRPr="00500BEE">
        <w:rPr>
          <w:rFonts w:eastAsia="宋体"/>
          <w:b/>
          <w:lang w:eastAsia="zh-CN"/>
        </w:rPr>
        <w:t xml:space="preserve">1: </w:t>
      </w:r>
      <w:r w:rsidR="00CE08D9">
        <w:rPr>
          <w:rFonts w:eastAsiaTheme="minorEastAsia"/>
          <w:lang w:eastAsia="zh-CN"/>
        </w:rPr>
        <w:t>I</w:t>
      </w:r>
      <w:r w:rsidRPr="00C85127">
        <w:rPr>
          <w:rFonts w:eastAsiaTheme="minorEastAsia"/>
          <w:lang w:eastAsia="zh-CN"/>
        </w:rPr>
        <w:t>nsufficient length of Routing Indicato</w:t>
      </w:r>
      <w:r>
        <w:rPr>
          <w:rFonts w:eastAsiaTheme="minorEastAsia"/>
          <w:lang w:eastAsia="zh-CN"/>
        </w:rPr>
        <w:t>r</w:t>
      </w:r>
      <w:r w:rsidR="00CE08D9">
        <w:rPr>
          <w:rFonts w:eastAsiaTheme="minorEastAsia"/>
          <w:lang w:eastAsia="zh-CN"/>
        </w:rPr>
        <w:t xml:space="preserve"> causes the problem</w:t>
      </w:r>
      <w:r>
        <w:rPr>
          <w:rFonts w:eastAsiaTheme="minorEastAsia"/>
          <w:lang w:eastAsia="zh-CN"/>
        </w:rPr>
        <w:t>, which leads to a</w:t>
      </w:r>
      <w:r w:rsidR="00982044" w:rsidRPr="00982044">
        <w:rPr>
          <w:rFonts w:eastAsiaTheme="minorEastAsia"/>
          <w:lang w:eastAsia="zh-CN"/>
        </w:rPr>
        <w:t xml:space="preserve"> large number of subscriptions</w:t>
      </w:r>
      <w:r w:rsidR="00982044">
        <w:rPr>
          <w:rFonts w:eastAsiaTheme="minorEastAsia"/>
          <w:lang w:eastAsia="zh-CN"/>
        </w:rPr>
        <w:t xml:space="preserve"> pointing to a same Routing Indicator. </w:t>
      </w:r>
      <w:r w:rsidR="004439C9">
        <w:rPr>
          <w:rFonts w:eastAsiaTheme="minorEastAsia"/>
          <w:lang w:eastAsia="zh-CN"/>
        </w:rPr>
        <w:t>A</w:t>
      </w:r>
      <w:r w:rsidR="00982044">
        <w:rPr>
          <w:rFonts w:eastAsiaTheme="minorEastAsia"/>
          <w:lang w:eastAsia="zh-CN"/>
        </w:rPr>
        <w:t>dditional parameters shall be used for AUSF</w:t>
      </w:r>
      <w:r w:rsidR="00982044">
        <w:rPr>
          <w:rFonts w:eastAsiaTheme="minorEastAsia" w:hint="eastAsia"/>
          <w:lang w:eastAsia="zh-CN"/>
        </w:rPr>
        <w:t>/</w:t>
      </w:r>
      <w:r w:rsidR="00982044">
        <w:rPr>
          <w:rFonts w:eastAsiaTheme="minorEastAsia"/>
          <w:lang w:eastAsia="zh-CN"/>
        </w:rPr>
        <w:t xml:space="preserve">UDM </w:t>
      </w:r>
      <w:r w:rsidR="00EA7305">
        <w:rPr>
          <w:rFonts w:eastAsiaTheme="minorEastAsia"/>
          <w:lang w:eastAsia="zh-CN"/>
        </w:rPr>
        <w:t>discovery</w:t>
      </w:r>
      <w:r w:rsidR="00982044">
        <w:rPr>
          <w:rFonts w:eastAsiaTheme="minorEastAsia"/>
          <w:lang w:eastAsia="zh-CN"/>
        </w:rPr>
        <w:t>.</w:t>
      </w:r>
    </w:p>
    <w:p w14:paraId="6E814AC7" w14:textId="77777777" w:rsidR="00500BEE" w:rsidRPr="006E581C" w:rsidRDefault="00500BEE" w:rsidP="00500BEE">
      <w:pPr>
        <w:rPr>
          <w:rFonts w:eastAsiaTheme="minorEastAsia"/>
          <w:lang w:eastAsia="zh-CN"/>
        </w:rPr>
      </w:pPr>
      <w:r w:rsidRPr="00500BEE">
        <w:rPr>
          <w:rFonts w:eastAsiaTheme="minorEastAsia"/>
          <w:b/>
          <w:lang w:eastAsia="zh-CN"/>
        </w:rPr>
        <w:lastRenderedPageBreak/>
        <w:t>Observation</w:t>
      </w:r>
      <w:r w:rsidR="008F4FC4">
        <w:rPr>
          <w:rFonts w:eastAsiaTheme="minorEastAsia"/>
          <w:b/>
          <w:lang w:eastAsia="zh-CN"/>
        </w:rPr>
        <w:t xml:space="preserve"> </w:t>
      </w:r>
      <w:r w:rsidRPr="00500BEE">
        <w:rPr>
          <w:rFonts w:eastAsiaTheme="minorEastAsia"/>
          <w:b/>
          <w:lang w:eastAsia="zh-CN"/>
        </w:rPr>
        <w:t xml:space="preserve">2: </w:t>
      </w:r>
      <w:r w:rsidR="00CE08D9">
        <w:rPr>
          <w:rFonts w:eastAsiaTheme="minorEastAsia"/>
          <w:lang w:eastAsia="zh-CN"/>
        </w:rPr>
        <w:t>T</w:t>
      </w:r>
      <w:r w:rsidR="00982044" w:rsidRPr="00982044">
        <w:rPr>
          <w:rFonts w:eastAsiaTheme="minorEastAsia"/>
          <w:lang w:eastAsia="zh-CN"/>
        </w:rPr>
        <w:t xml:space="preserve">o address above problem, </w:t>
      </w:r>
      <w:r w:rsidR="00982044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t does not make sense for the Network to update the UE </w:t>
      </w:r>
      <w:r w:rsidRPr="00C85127">
        <w:rPr>
          <w:rFonts w:eastAsiaTheme="minorEastAsia"/>
          <w:lang w:eastAsia="zh-CN"/>
        </w:rPr>
        <w:t>Routing Indicato</w:t>
      </w:r>
      <w:r>
        <w:rPr>
          <w:rFonts w:eastAsiaTheme="minorEastAsia"/>
          <w:lang w:eastAsia="zh-CN"/>
        </w:rPr>
        <w:t>r by UPU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OTA, even if all UEs are in CM-Connected state in the PLMN.</w:t>
      </w:r>
    </w:p>
    <w:p w14:paraId="711EB5D7" w14:textId="77777777" w:rsidR="00E57CE9" w:rsidRPr="00500BEE" w:rsidRDefault="00E57CE9" w:rsidP="00377558">
      <w:pPr>
        <w:rPr>
          <w:rFonts w:eastAsiaTheme="minorEastAsia"/>
          <w:lang w:eastAsia="zh-CN"/>
        </w:rPr>
      </w:pPr>
    </w:p>
    <w:p w14:paraId="4232FB8E" w14:textId="77777777" w:rsidR="00A83AB2" w:rsidRDefault="00C438D5" w:rsidP="0098143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Consequently, the </w:t>
      </w:r>
      <w:r w:rsidR="002C71C8">
        <w:rPr>
          <w:rFonts w:eastAsiaTheme="minorEastAsia"/>
          <w:lang w:eastAsia="zh-CN"/>
        </w:rPr>
        <w:t>residual</w:t>
      </w:r>
      <w:r>
        <w:rPr>
          <w:rFonts w:eastAsiaTheme="minorEastAsia"/>
          <w:lang w:eastAsia="zh-CN"/>
        </w:rPr>
        <w:t xml:space="preserve"> issue becomes that what additional parameters</w:t>
      </w:r>
      <w:r w:rsidR="00EA7305">
        <w:rPr>
          <w:rFonts w:eastAsiaTheme="minorEastAsia"/>
          <w:lang w:eastAsia="zh-CN"/>
        </w:rPr>
        <w:t xml:space="preserve"> shall be used and how to discover</w:t>
      </w:r>
      <w:r>
        <w:rPr>
          <w:rFonts w:eastAsiaTheme="minorEastAsia"/>
          <w:lang w:eastAsia="zh-CN"/>
        </w:rPr>
        <w:t xml:space="preserve"> the AUSF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UDM with the parameters.</w:t>
      </w:r>
      <w:r w:rsidR="007B452D">
        <w:rPr>
          <w:rFonts w:eastAsiaTheme="minorEastAsia"/>
          <w:lang w:eastAsia="zh-CN"/>
        </w:rPr>
        <w:t xml:space="preserve"> </w:t>
      </w:r>
      <w:r w:rsidR="00662658">
        <w:rPr>
          <w:rFonts w:eastAsiaTheme="minorEastAsia"/>
          <w:lang w:eastAsia="zh-CN"/>
        </w:rPr>
        <w:t>Considering the structure of SUCI</w:t>
      </w:r>
      <w:r w:rsidR="00041752">
        <w:rPr>
          <w:rFonts w:eastAsiaTheme="minorEastAsia"/>
          <w:lang w:eastAsia="zh-CN"/>
        </w:rPr>
        <w:t xml:space="preserve"> in Figure</w:t>
      </w:r>
      <w:r w:rsidR="00A06ED0">
        <w:rPr>
          <w:rFonts w:eastAsiaTheme="minorEastAsia"/>
          <w:lang w:eastAsia="zh-CN"/>
        </w:rPr>
        <w:t xml:space="preserve"> </w:t>
      </w:r>
      <w:r w:rsidR="00041752">
        <w:rPr>
          <w:rFonts w:eastAsiaTheme="minorEastAsia"/>
          <w:lang w:eastAsia="zh-CN"/>
        </w:rPr>
        <w:t>1</w:t>
      </w:r>
      <w:r w:rsidR="00662658">
        <w:rPr>
          <w:rFonts w:eastAsiaTheme="minorEastAsia"/>
          <w:lang w:eastAsia="zh-CN"/>
        </w:rPr>
        <w:t xml:space="preserve">, besides the </w:t>
      </w:r>
      <w:r w:rsidR="00662658" w:rsidRPr="00C85127">
        <w:rPr>
          <w:rFonts w:eastAsiaTheme="minorEastAsia"/>
          <w:lang w:eastAsia="zh-CN"/>
        </w:rPr>
        <w:t>Routing Indicato</w:t>
      </w:r>
      <w:r w:rsidR="00662658">
        <w:rPr>
          <w:rFonts w:eastAsiaTheme="minorEastAsia"/>
          <w:lang w:eastAsia="zh-CN"/>
        </w:rPr>
        <w:t xml:space="preserve">r, the Home </w:t>
      </w:r>
      <w:r w:rsidR="00622FE5">
        <w:rPr>
          <w:rFonts w:eastAsiaTheme="minorEastAsia"/>
          <w:lang w:eastAsia="zh-CN"/>
        </w:rPr>
        <w:t xml:space="preserve">Network </w:t>
      </w:r>
      <w:r w:rsidR="00662658">
        <w:rPr>
          <w:rFonts w:eastAsiaTheme="minorEastAsia"/>
          <w:lang w:eastAsia="zh-CN"/>
        </w:rPr>
        <w:t>Public Key ID is an appropriate parameter, because it correlate</w:t>
      </w:r>
      <w:r w:rsidR="00F13D54">
        <w:rPr>
          <w:rFonts w:eastAsiaTheme="minorEastAsia"/>
          <w:lang w:eastAsia="zh-CN"/>
        </w:rPr>
        <w:t>s</w:t>
      </w:r>
      <w:r w:rsidR="00662658">
        <w:rPr>
          <w:rFonts w:eastAsiaTheme="minorEastAsia"/>
          <w:lang w:eastAsia="zh-CN"/>
        </w:rPr>
        <w:t xml:space="preserve"> with UE and does not change during UE subscription migration</w:t>
      </w:r>
      <w:r w:rsidR="00622FE5">
        <w:rPr>
          <w:rFonts w:eastAsiaTheme="minorEastAsia"/>
          <w:lang w:eastAsia="zh-CN"/>
        </w:rPr>
        <w:t xml:space="preserve"> between different UDRs</w:t>
      </w:r>
      <w:r w:rsidR="00662658">
        <w:rPr>
          <w:rFonts w:eastAsiaTheme="minorEastAsia"/>
          <w:lang w:eastAsia="zh-CN"/>
        </w:rPr>
        <w:t xml:space="preserve">. </w:t>
      </w:r>
    </w:p>
    <w:p w14:paraId="38E95991" w14:textId="77777777" w:rsidR="00622FE5" w:rsidRDefault="00622FE5" w:rsidP="0098143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="008F4FC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500BEE">
        <w:rPr>
          <w:rFonts w:eastAsiaTheme="minorEastAsia"/>
          <w:b/>
          <w:lang w:eastAsia="zh-CN"/>
        </w:rPr>
        <w:t>:</w:t>
      </w:r>
      <w:r w:rsidRPr="00622FE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Home Network Public Key ID is an appropriate parameter for AUSF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UDM </w:t>
      </w:r>
      <w:r w:rsidR="00EA7305">
        <w:rPr>
          <w:rFonts w:eastAsiaTheme="minorEastAsia"/>
          <w:lang w:eastAsia="zh-CN"/>
        </w:rPr>
        <w:t>discovery</w:t>
      </w:r>
      <w:r>
        <w:rPr>
          <w:rFonts w:eastAsiaTheme="minorEastAsia"/>
          <w:lang w:eastAsia="zh-CN"/>
        </w:rPr>
        <w:t>.</w:t>
      </w:r>
    </w:p>
    <w:p w14:paraId="6B1DE77D" w14:textId="77777777" w:rsidR="00622FE5" w:rsidRPr="00622FE5" w:rsidRDefault="00622FE5" w:rsidP="00981433">
      <w:pPr>
        <w:rPr>
          <w:rFonts w:eastAsiaTheme="minorEastAsia"/>
          <w:lang w:eastAsia="zh-CN"/>
        </w:rPr>
      </w:pPr>
    </w:p>
    <w:p w14:paraId="7546A21D" w14:textId="77777777" w:rsidR="002E7746" w:rsidRDefault="00981433" w:rsidP="0098143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Taking the Figure</w:t>
      </w:r>
      <w:r w:rsidR="00917D53">
        <w:rPr>
          <w:rFonts w:eastAsiaTheme="minorEastAsia"/>
          <w:lang w:eastAsia="zh-CN"/>
        </w:rPr>
        <w:t xml:space="preserve"> 4</w:t>
      </w:r>
      <w:r>
        <w:rPr>
          <w:rFonts w:eastAsiaTheme="minorEastAsia"/>
          <w:lang w:eastAsia="zh-CN"/>
        </w:rPr>
        <w:t xml:space="preserve"> and Figure</w:t>
      </w:r>
      <w:r w:rsidR="00917D53">
        <w:rPr>
          <w:rFonts w:eastAsiaTheme="minorEastAsia"/>
          <w:lang w:eastAsia="zh-CN"/>
        </w:rPr>
        <w:t xml:space="preserve"> 5</w:t>
      </w:r>
      <w:r>
        <w:rPr>
          <w:rFonts w:eastAsiaTheme="minorEastAsia"/>
          <w:lang w:eastAsia="zh-CN"/>
        </w:rPr>
        <w:t xml:space="preserve"> as a reference</w:t>
      </w:r>
      <w:r w:rsidR="00622FE5">
        <w:rPr>
          <w:rFonts w:eastAsiaTheme="minorEastAsia"/>
          <w:lang w:eastAsia="zh-CN"/>
        </w:rPr>
        <w:t xml:space="preserve"> when considering the Home Network Public Key ID</w:t>
      </w:r>
      <w:r>
        <w:rPr>
          <w:rFonts w:eastAsiaTheme="minorEastAsia"/>
          <w:lang w:eastAsia="zh-CN"/>
        </w:rPr>
        <w:t xml:space="preserve">, the UDR1 holds the UE1 subscription </w:t>
      </w:r>
      <w:r w:rsidR="00622FE5">
        <w:rPr>
          <w:rFonts w:eastAsiaTheme="minorEastAsia"/>
          <w:lang w:eastAsia="zh-CN"/>
        </w:rPr>
        <w:t xml:space="preserve">with </w:t>
      </w:r>
      <w:r w:rsidR="00622FE5" w:rsidRPr="00AD3A22">
        <w:rPr>
          <w:rFonts w:eastAsiaTheme="minorEastAsia"/>
          <w:i/>
          <w:lang w:eastAsia="zh-CN"/>
        </w:rPr>
        <w:t>Routing Indicator1</w:t>
      </w:r>
      <w:r w:rsidR="00622FE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the </w:t>
      </w:r>
      <w:r w:rsidRPr="00AD3A22">
        <w:rPr>
          <w:rFonts w:eastAsiaTheme="minorEastAsia"/>
          <w:i/>
          <w:lang w:eastAsia="zh-CN"/>
        </w:rPr>
        <w:t xml:space="preserve">Routing </w:t>
      </w:r>
      <w:r w:rsidR="00A83AB2" w:rsidRPr="00AD3A22">
        <w:rPr>
          <w:rFonts w:eastAsiaTheme="minorEastAsia"/>
          <w:i/>
          <w:lang w:eastAsia="zh-CN"/>
        </w:rPr>
        <w:t>Indicator1</w:t>
      </w:r>
      <w:r w:rsidR="00A83AB2">
        <w:rPr>
          <w:rFonts w:eastAsiaTheme="minorEastAsia"/>
          <w:lang w:eastAsia="zh-CN"/>
        </w:rPr>
        <w:t xml:space="preserve"> is configured to UE1.</w:t>
      </w:r>
      <w:r>
        <w:rPr>
          <w:rFonts w:eastAsiaTheme="minorEastAsia"/>
          <w:lang w:eastAsia="zh-CN"/>
        </w:rPr>
        <w:t xml:space="preserve"> </w:t>
      </w:r>
      <w:r w:rsidR="00A83AB2">
        <w:rPr>
          <w:rFonts w:eastAsiaTheme="minorEastAsia"/>
          <w:lang w:eastAsia="zh-CN"/>
        </w:rPr>
        <w:t xml:space="preserve">Furthermore, the Network </w:t>
      </w:r>
      <w:r w:rsidR="00AE7671">
        <w:rPr>
          <w:rFonts w:eastAsiaTheme="minorEastAsia"/>
          <w:lang w:eastAsia="zh-CN"/>
        </w:rPr>
        <w:t>configures the UE with the Public Key and Public Key ID (e.g. ID1), and correlate</w:t>
      </w:r>
      <w:r w:rsidR="00983B49">
        <w:rPr>
          <w:rFonts w:eastAsiaTheme="minorEastAsia"/>
          <w:lang w:eastAsia="zh-CN"/>
        </w:rPr>
        <w:t>s</w:t>
      </w:r>
      <w:r w:rsidR="00AE7671">
        <w:rPr>
          <w:rFonts w:eastAsiaTheme="minorEastAsia"/>
          <w:lang w:eastAsia="zh-CN"/>
        </w:rPr>
        <w:t xml:space="preserve"> the UE subscription with </w:t>
      </w:r>
      <w:r w:rsidR="00AE7671" w:rsidRPr="00D959E5">
        <w:rPr>
          <w:rFonts w:eastAsiaTheme="minorEastAsia"/>
          <w:i/>
          <w:lang w:eastAsia="zh-CN"/>
        </w:rPr>
        <w:t>Public Key ID1</w:t>
      </w:r>
      <w:r w:rsidR="00AE7671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 xml:space="preserve">he </w:t>
      </w:r>
      <w:r w:rsidRPr="00D959E5">
        <w:rPr>
          <w:rFonts w:eastAsiaTheme="minorEastAsia"/>
          <w:i/>
          <w:lang w:eastAsia="zh-CN"/>
        </w:rPr>
        <w:t>Routing Indicator1</w:t>
      </w:r>
      <w:r>
        <w:rPr>
          <w:rFonts w:eastAsiaTheme="minorEastAsia"/>
          <w:lang w:eastAsia="zh-CN"/>
        </w:rPr>
        <w:t xml:space="preserve"> </w:t>
      </w:r>
      <w:r w:rsidR="00AE7671">
        <w:rPr>
          <w:rFonts w:eastAsiaTheme="minorEastAsia"/>
          <w:lang w:eastAsia="zh-CN"/>
        </w:rPr>
        <w:t xml:space="preserve">and </w:t>
      </w:r>
      <w:r w:rsidR="00AE7671" w:rsidRPr="00D959E5">
        <w:rPr>
          <w:rFonts w:eastAsiaTheme="minorEastAsia"/>
          <w:i/>
          <w:lang w:eastAsia="zh-CN"/>
        </w:rPr>
        <w:t>Public Key ID1</w:t>
      </w:r>
      <w:r w:rsidR="00AE7671">
        <w:rPr>
          <w:rFonts w:eastAsiaTheme="minorEastAsia"/>
          <w:lang w:eastAsia="zh-CN"/>
        </w:rPr>
        <w:t xml:space="preserve"> are</w:t>
      </w:r>
      <w:r>
        <w:rPr>
          <w:rFonts w:eastAsiaTheme="minorEastAsia"/>
          <w:lang w:eastAsia="zh-CN"/>
        </w:rPr>
        <w:t xml:space="preserve"> </w:t>
      </w:r>
      <w:r w:rsidR="00983B49">
        <w:rPr>
          <w:rFonts w:eastAsiaTheme="minorEastAsia"/>
          <w:lang w:eastAsia="zh-CN"/>
        </w:rPr>
        <w:t xml:space="preserve">together </w:t>
      </w:r>
      <w:r>
        <w:rPr>
          <w:rFonts w:eastAsiaTheme="minorEastAsia"/>
          <w:lang w:eastAsia="zh-CN"/>
        </w:rPr>
        <w:t>bound to UDM1 that can serve</w:t>
      </w:r>
      <w:r w:rsidRPr="00BA63A6">
        <w:rPr>
          <w:rFonts w:eastAsiaTheme="minorEastAsia"/>
          <w:lang w:eastAsia="zh-CN"/>
        </w:rPr>
        <w:t xml:space="preserve"> the </w:t>
      </w:r>
      <w:r w:rsidR="00EA7305">
        <w:rPr>
          <w:rFonts w:eastAsiaTheme="minorEastAsia"/>
          <w:lang w:eastAsia="zh-CN"/>
        </w:rPr>
        <w:t>UDR1, so the AMF can discover</w:t>
      </w:r>
      <w:r>
        <w:rPr>
          <w:rFonts w:eastAsiaTheme="minorEastAsia"/>
          <w:lang w:eastAsia="zh-CN"/>
        </w:rPr>
        <w:t xml:space="preserve"> the correct UDM1 with the UE1 reported </w:t>
      </w:r>
      <w:r w:rsidRPr="00D959E5">
        <w:rPr>
          <w:rFonts w:eastAsiaTheme="minorEastAsia"/>
          <w:i/>
          <w:lang w:eastAsia="zh-CN"/>
        </w:rPr>
        <w:t>Routing Indicator1</w:t>
      </w:r>
      <w:r w:rsidR="00AE7671">
        <w:rPr>
          <w:rFonts w:eastAsiaTheme="minorEastAsia"/>
          <w:lang w:eastAsia="zh-CN"/>
        </w:rPr>
        <w:t xml:space="preserve"> and </w:t>
      </w:r>
      <w:r w:rsidR="00AE7671" w:rsidRPr="00D959E5">
        <w:rPr>
          <w:rFonts w:eastAsiaTheme="minorEastAsia"/>
          <w:i/>
          <w:lang w:eastAsia="zh-CN"/>
        </w:rPr>
        <w:t>Public Key ID1</w:t>
      </w:r>
      <w:r>
        <w:rPr>
          <w:rFonts w:eastAsiaTheme="minorEastAsia"/>
          <w:lang w:eastAsia="zh-CN"/>
        </w:rPr>
        <w:t xml:space="preserve">. </w:t>
      </w:r>
      <w:r w:rsidR="00893C59">
        <w:rPr>
          <w:rFonts w:eastAsiaTheme="minorEastAsia"/>
          <w:lang w:eastAsia="zh-CN"/>
        </w:rPr>
        <w:t>In this case, the set</w:t>
      </w:r>
      <w:r w:rsidR="002E7746">
        <w:rPr>
          <w:rFonts w:eastAsiaTheme="minorEastAsia"/>
          <w:lang w:eastAsia="zh-CN"/>
        </w:rPr>
        <w:t xml:space="preserve"> of “Routing indicator &amp; Public Key ID” can reach to 256*10K and </w:t>
      </w:r>
      <w:r w:rsidR="00622FE5">
        <w:rPr>
          <w:rFonts w:eastAsiaTheme="minorEastAsia"/>
          <w:lang w:eastAsia="zh-CN"/>
        </w:rPr>
        <w:t xml:space="preserve">so </w:t>
      </w:r>
      <w:r w:rsidR="002E7746">
        <w:rPr>
          <w:rFonts w:eastAsiaTheme="minorEastAsia"/>
          <w:lang w:eastAsia="zh-CN"/>
        </w:rPr>
        <w:t xml:space="preserve">can </w:t>
      </w:r>
      <w:r w:rsidR="002E7746" w:rsidRPr="00C85127">
        <w:rPr>
          <w:rFonts w:eastAsiaTheme="minorEastAsia"/>
          <w:lang w:eastAsia="zh-CN"/>
        </w:rPr>
        <w:t>provide enough granularity and flexibility for moving subscriptions across UDRs not controlled by the same AUSF/UDM</w:t>
      </w:r>
      <w:r w:rsidR="002E7746">
        <w:rPr>
          <w:rFonts w:eastAsiaTheme="minorEastAsia"/>
          <w:lang w:eastAsia="zh-CN"/>
        </w:rPr>
        <w:t>.</w:t>
      </w:r>
    </w:p>
    <w:p w14:paraId="31C62E8B" w14:textId="77777777" w:rsidR="00E57CE9" w:rsidRDefault="00981433" w:rsidP="003775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UE subscription migration from </w:t>
      </w:r>
      <w:r w:rsidR="00EA7305">
        <w:rPr>
          <w:rFonts w:eastAsiaTheme="minorEastAsia"/>
          <w:lang w:eastAsia="zh-CN"/>
        </w:rPr>
        <w:t>UDR1 to UDR2, in order to discover</w:t>
      </w:r>
      <w:r>
        <w:rPr>
          <w:rFonts w:eastAsiaTheme="minorEastAsia"/>
          <w:lang w:eastAsia="zh-CN"/>
        </w:rPr>
        <w:t xml:space="preserve"> a correct UD</w:t>
      </w:r>
      <w:r w:rsidR="00AE7671">
        <w:rPr>
          <w:rFonts w:eastAsiaTheme="minorEastAsia"/>
          <w:lang w:eastAsia="zh-CN"/>
        </w:rPr>
        <w:t>M (e.g. UDM4) that can serve UDR</w:t>
      </w:r>
      <w:r w:rsidR="00EB2EFE">
        <w:rPr>
          <w:rFonts w:eastAsiaTheme="minorEastAsia"/>
          <w:lang w:eastAsia="zh-CN"/>
        </w:rPr>
        <w:t xml:space="preserve">2, the Network Operator </w:t>
      </w:r>
      <w:r w:rsidR="007E3A39">
        <w:rPr>
          <w:rFonts w:eastAsiaTheme="minorEastAsia"/>
          <w:lang w:eastAsia="zh-CN"/>
        </w:rPr>
        <w:t>only need to</w:t>
      </w:r>
      <w:r w:rsidR="00983B49">
        <w:rPr>
          <w:rFonts w:eastAsiaTheme="minorEastAsia"/>
          <w:lang w:eastAsia="zh-CN"/>
        </w:rPr>
        <w:t xml:space="preserve"> remove the </w:t>
      </w:r>
      <w:r w:rsidR="00983B49" w:rsidRPr="006C4BC8">
        <w:rPr>
          <w:rFonts w:eastAsiaTheme="minorEastAsia"/>
          <w:i/>
          <w:lang w:eastAsia="zh-CN"/>
        </w:rPr>
        <w:t>Public Key ID1</w:t>
      </w:r>
      <w:r w:rsidR="00983B49">
        <w:rPr>
          <w:rFonts w:eastAsiaTheme="minorEastAsia"/>
          <w:lang w:eastAsia="zh-CN"/>
        </w:rPr>
        <w:t xml:space="preserve"> from the NF profile of UDM</w:t>
      </w:r>
      <w:r w:rsidR="002E7746">
        <w:rPr>
          <w:rFonts w:eastAsiaTheme="minorEastAsia"/>
          <w:lang w:eastAsia="zh-CN"/>
        </w:rPr>
        <w:t>1</w:t>
      </w:r>
      <w:r w:rsidR="00983B49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ad</w:t>
      </w:r>
      <w:r w:rsidR="002E7746">
        <w:rPr>
          <w:rFonts w:eastAsiaTheme="minorEastAsia"/>
          <w:lang w:eastAsia="zh-CN"/>
        </w:rPr>
        <w:t>d it to the NF profile of UDM4</w:t>
      </w:r>
      <w:r w:rsidR="00273EA9">
        <w:rPr>
          <w:rFonts w:eastAsiaTheme="minorEastAsia"/>
          <w:lang w:eastAsia="zh-CN"/>
        </w:rPr>
        <w:t>.</w:t>
      </w:r>
      <w:r w:rsidR="007E3A39">
        <w:rPr>
          <w:rFonts w:eastAsiaTheme="minorEastAsia"/>
          <w:lang w:eastAsia="zh-CN"/>
        </w:rPr>
        <w:t xml:space="preserve"> </w:t>
      </w:r>
      <w:r w:rsidR="00273EA9">
        <w:rPr>
          <w:rFonts w:eastAsiaTheme="minorEastAsia"/>
          <w:lang w:eastAsia="zh-CN"/>
        </w:rPr>
        <w:t>However,</w:t>
      </w:r>
      <w:r w:rsidR="007E3A39">
        <w:rPr>
          <w:rFonts w:eastAsiaTheme="minorEastAsia"/>
          <w:lang w:eastAsia="zh-CN"/>
        </w:rPr>
        <w:t xml:space="preserve"> it does not </w:t>
      </w:r>
      <w:r w:rsidR="00622FE5">
        <w:rPr>
          <w:rFonts w:eastAsiaTheme="minorEastAsia"/>
          <w:lang w:eastAsia="zh-CN"/>
        </w:rPr>
        <w:t xml:space="preserve">need to </w:t>
      </w:r>
      <w:r w:rsidR="007E3A39">
        <w:rPr>
          <w:rFonts w:eastAsiaTheme="minorEastAsia"/>
          <w:lang w:eastAsia="zh-CN"/>
        </w:rPr>
        <w:t xml:space="preserve">remove the </w:t>
      </w:r>
      <w:r w:rsidR="007E3A39" w:rsidRPr="009A2991">
        <w:rPr>
          <w:rFonts w:eastAsiaTheme="minorEastAsia"/>
          <w:i/>
          <w:lang w:eastAsia="zh-CN"/>
        </w:rPr>
        <w:t>Routing Indicator1</w:t>
      </w:r>
      <w:r w:rsidR="007E3A39">
        <w:rPr>
          <w:rFonts w:eastAsiaTheme="minorEastAsia"/>
          <w:lang w:eastAsia="zh-CN"/>
        </w:rPr>
        <w:t xml:space="preserve"> from the NF profile of UDM</w:t>
      </w:r>
      <w:r w:rsidR="002E7746">
        <w:rPr>
          <w:rFonts w:eastAsiaTheme="minorEastAsia"/>
          <w:lang w:eastAsia="zh-CN"/>
        </w:rPr>
        <w:t xml:space="preserve">. </w:t>
      </w:r>
    </w:p>
    <w:p w14:paraId="78AF0C3F" w14:textId="77777777" w:rsidR="001C7AD8" w:rsidRDefault="008E7F9F" w:rsidP="00620C80">
      <w:r>
        <w:rPr>
          <w:rFonts w:eastAsiaTheme="minorEastAsia"/>
          <w:lang w:eastAsia="zh-CN"/>
        </w:rPr>
        <w:t>It shall be noticed that</w:t>
      </w:r>
      <w:r w:rsidR="00521656">
        <w:rPr>
          <w:rFonts w:eastAsiaTheme="minorEastAsia"/>
          <w:lang w:eastAsia="zh-CN"/>
        </w:rPr>
        <w:t xml:space="preserve"> the SIDF (</w:t>
      </w:r>
      <w:r w:rsidR="00521656" w:rsidRPr="007B0C8B">
        <w:t>Subscription identif</w:t>
      </w:r>
      <w:r w:rsidR="00521656">
        <w:t>ier de-concealing function</w:t>
      </w:r>
      <w:r w:rsidR="00521656" w:rsidRPr="007B0C8B">
        <w:t>)</w:t>
      </w:r>
      <w:r w:rsidR="00521656">
        <w:t xml:space="preserve"> </w:t>
      </w:r>
      <w:r w:rsidR="00BF4E4A">
        <w:t>could collocate</w:t>
      </w:r>
      <w:r w:rsidR="00521656">
        <w:t xml:space="preserve"> with UDM. The </w:t>
      </w:r>
      <w:r w:rsidR="00521656" w:rsidRPr="007B0C8B">
        <w:t>SIDF is responsible for de-con</w:t>
      </w:r>
      <w:r w:rsidR="00521656">
        <w:t>cealing SUPI from SUCI. When SIDF receives the SUCI from AUSF, it use</w:t>
      </w:r>
      <w:r w:rsidR="00BF4E4A">
        <w:t>s</w:t>
      </w:r>
      <w:r w:rsidR="00521656">
        <w:t xml:space="preserve"> the Home Network Public Key ID to find </w:t>
      </w:r>
      <w:r w:rsidR="00521656" w:rsidRPr="007B0C8B">
        <w:t xml:space="preserve">the </w:t>
      </w:r>
      <w:r w:rsidR="00521656">
        <w:t xml:space="preserve">corresponding Home Network Private Key </w:t>
      </w:r>
      <w:r w:rsidR="00521656" w:rsidRPr="007B0C8B">
        <w:t>that is securely stored in the home operator's network</w:t>
      </w:r>
      <w:r w:rsidR="00521656">
        <w:t xml:space="preserve"> to decrypt the SUCI. Currently, there is no limitation on the numbers of Public Key IDs supported by UDM</w:t>
      </w:r>
      <w:r w:rsidR="00521656">
        <w:rPr>
          <w:rFonts w:asciiTheme="minorEastAsia" w:eastAsiaTheme="minorEastAsia" w:hAnsiTheme="minorEastAsia" w:hint="eastAsia"/>
          <w:lang w:eastAsia="zh-CN"/>
        </w:rPr>
        <w:t>/</w:t>
      </w:r>
      <w:r w:rsidR="00521656">
        <w:t>SIDF</w:t>
      </w:r>
      <w:r w:rsidR="00521656" w:rsidRPr="00521656">
        <w:rPr>
          <w:rFonts w:hint="eastAsia"/>
        </w:rPr>
        <w:t>,</w:t>
      </w:r>
      <w:r w:rsidR="00521656" w:rsidRPr="00521656">
        <w:t xml:space="preserve"> i.e.</w:t>
      </w:r>
      <w:r w:rsidR="00521656">
        <w:t xml:space="preserve"> the UDM/SIDF can support all the Public Key IDs or a number of Public Key IDs, because there is no relation between Public Key ID and Routing Indicator. </w:t>
      </w:r>
    </w:p>
    <w:p w14:paraId="1AF455A7" w14:textId="6675FADF" w:rsidR="00335585" w:rsidRPr="00335585" w:rsidRDefault="00662E58" w:rsidP="00620C80">
      <w:pPr>
        <w:rPr>
          <w:rFonts w:eastAsia="MS Mincho"/>
        </w:rPr>
      </w:pPr>
      <w:r>
        <w:t>However, when Public Key ID is used, the &lt;</w:t>
      </w:r>
      <w:r w:rsidRPr="00BF4E4A">
        <w:rPr>
          <w:i/>
        </w:rPr>
        <w:t>Public Key ID, Routing Indicator</w:t>
      </w:r>
      <w:r>
        <w:t xml:space="preserve">&gt; pairs shall not be </w:t>
      </w:r>
      <w:r w:rsidR="001C7AD8">
        <w:t>overlapping</w:t>
      </w:r>
      <w:r>
        <w:t xml:space="preserve"> </w:t>
      </w:r>
      <w:r w:rsidR="00BF4E4A">
        <w:t>for different UDM serving different UDRs</w:t>
      </w:r>
      <w:r w:rsidR="00BF4E4A">
        <w:t>. That is</w:t>
      </w:r>
      <w:r w:rsidR="00620C80">
        <w:t xml:space="preserve">, if each </w:t>
      </w:r>
      <w:r w:rsidR="00620C80" w:rsidRPr="00335585">
        <w:t xml:space="preserve">UDM </w:t>
      </w:r>
      <w:r w:rsidR="00620C80">
        <w:t xml:space="preserve">is assumed to support all Public Key IDs, then the UDMs serving different UDRs shall </w:t>
      </w:r>
      <w:r w:rsidR="00DB39FD">
        <w:t xml:space="preserve">not </w:t>
      </w:r>
      <w:r w:rsidR="00851C33">
        <w:t>correspond to</w:t>
      </w:r>
      <w:r w:rsidR="00DB39FD">
        <w:t xml:space="preserve"> the same</w:t>
      </w:r>
      <w:r w:rsidR="00620C80">
        <w:t xml:space="preserve"> Routing Indicators. </w:t>
      </w:r>
      <w:r w:rsidR="000B12A7">
        <w:t>On the other hand,</w:t>
      </w:r>
      <w:r w:rsidR="00620C80" w:rsidRPr="009D1689">
        <w:t xml:space="preserve"> </w:t>
      </w:r>
      <w:r w:rsidR="00620C80">
        <w:t>if each UDM supports all Routing Indicators, then the UDMs serving dif</w:t>
      </w:r>
      <w:r w:rsidR="00E80907">
        <w:t xml:space="preserve">ferent UDRs </w:t>
      </w:r>
      <w:r w:rsidR="00851C33">
        <w:t>shall not correspond to</w:t>
      </w:r>
      <w:r w:rsidR="00E80907">
        <w:t xml:space="preserve"> the same</w:t>
      </w:r>
      <w:r w:rsidR="00620C80">
        <w:t xml:space="preserve"> Public Key IDs</w:t>
      </w:r>
      <w:r w:rsidR="00165DE1">
        <w:t>,</w:t>
      </w:r>
      <w:r w:rsidR="00165DE1" w:rsidRPr="00165DE1">
        <w:t xml:space="preserve"> </w:t>
      </w:r>
      <w:r w:rsidR="00165DE1">
        <w:t xml:space="preserve">i.e. the UDM may only support a part of Public Key IDs. It </w:t>
      </w:r>
      <w:r w:rsidR="00165DE1">
        <w:rPr>
          <w:rFonts w:eastAsiaTheme="minorEastAsia"/>
          <w:lang w:eastAsia="zh-CN"/>
        </w:rPr>
        <w:t xml:space="preserve">depends on the Network Operator policy that how </w:t>
      </w:r>
      <w:r w:rsidR="00165DE1">
        <w:t>the Public Key ID and Routing Indicator pairs are configured to UDMs.</w:t>
      </w:r>
    </w:p>
    <w:bookmarkStart w:id="4" w:name="_MON_1662735185"/>
    <w:bookmarkEnd w:id="4"/>
    <w:p w14:paraId="2A86A243" w14:textId="77777777" w:rsidR="00A83AB2" w:rsidRDefault="00983B49" w:rsidP="00A83A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322" w:dyaOrig="4591" w14:anchorId="38464319">
          <v:shape id="_x0000_i1028" type="#_x0000_t75" style="width:416.2pt;height:230.05pt" o:ole="">
            <v:imagedata r:id="rId19" o:title=""/>
          </v:shape>
          <o:OLEObject Type="Embed" ProgID="Word.Document.12" ShapeID="_x0000_i1028" DrawAspect="Content" ObjectID="_1663130228" r:id="rId20">
            <o:FieldCodes>\s</o:FieldCodes>
          </o:OLEObject>
        </w:object>
      </w:r>
    </w:p>
    <w:p w14:paraId="0A0BBFD5" w14:textId="77777777" w:rsidR="00E57CE9" w:rsidRPr="00917D53" w:rsidRDefault="00A83AB2" w:rsidP="00917D53">
      <w:pPr>
        <w:pStyle w:val="TF"/>
        <w:rPr>
          <w:rFonts w:eastAsia="MS Mincho"/>
        </w:rPr>
      </w:pPr>
      <w:r w:rsidRPr="00917D53">
        <w:rPr>
          <w:rFonts w:eastAsia="MS Mincho"/>
        </w:rPr>
        <w:t>Figure</w:t>
      </w:r>
      <w:r w:rsidR="00917D53">
        <w:rPr>
          <w:rFonts w:eastAsia="MS Mincho"/>
          <w:lang w:val="en-US"/>
        </w:rPr>
        <w:t xml:space="preserve"> 4:</w:t>
      </w:r>
      <w:r w:rsidR="003B35D8" w:rsidRPr="00917D53">
        <w:rPr>
          <w:rFonts w:eastAsia="MS Mincho"/>
        </w:rPr>
        <w:t xml:space="preserve"> Status before UE subscription migration with Public Key ID</w:t>
      </w:r>
    </w:p>
    <w:bookmarkStart w:id="5" w:name="_MON_1662735617"/>
    <w:bookmarkEnd w:id="5"/>
    <w:p w14:paraId="7FCAF989" w14:textId="77777777" w:rsidR="00A83AB2" w:rsidRDefault="002E7746" w:rsidP="00A83A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306" w:dyaOrig="4591" w14:anchorId="7A88DDDC">
          <v:shape id="_x0000_i1029" type="#_x0000_t75" style="width:415.2pt;height:230.05pt" o:ole="">
            <v:imagedata r:id="rId21" o:title=""/>
          </v:shape>
          <o:OLEObject Type="Embed" ProgID="Word.Document.12" ShapeID="_x0000_i1029" DrawAspect="Content" ObjectID="_1663130229" r:id="rId22">
            <o:FieldCodes>\s</o:FieldCodes>
          </o:OLEObject>
        </w:object>
      </w:r>
    </w:p>
    <w:p w14:paraId="28D3EE96" w14:textId="77777777" w:rsidR="00A83AB2" w:rsidRPr="00917D53" w:rsidRDefault="00A83AB2" w:rsidP="00917D53">
      <w:pPr>
        <w:pStyle w:val="TF"/>
        <w:rPr>
          <w:rFonts w:eastAsia="MS Mincho"/>
        </w:rPr>
      </w:pPr>
      <w:r w:rsidRPr="00917D53">
        <w:rPr>
          <w:rFonts w:eastAsia="MS Mincho" w:hint="eastAsia"/>
        </w:rPr>
        <w:t>F</w:t>
      </w:r>
      <w:r w:rsidRPr="00917D53">
        <w:rPr>
          <w:rFonts w:eastAsia="MS Mincho"/>
        </w:rPr>
        <w:t>igure</w:t>
      </w:r>
      <w:r w:rsidR="00917D53">
        <w:rPr>
          <w:rFonts w:eastAsia="MS Mincho"/>
          <w:lang w:val="en-US"/>
        </w:rPr>
        <w:t xml:space="preserve"> 5:</w:t>
      </w:r>
      <w:r w:rsidR="003B35D8" w:rsidRPr="00917D53">
        <w:rPr>
          <w:rFonts w:eastAsia="MS Mincho"/>
        </w:rPr>
        <w:t xml:space="preserve"> Status before UE subscription migration with Public Key ID</w:t>
      </w:r>
    </w:p>
    <w:p w14:paraId="6574C708" w14:textId="77777777" w:rsidR="00B83621" w:rsidRDefault="00622FE5" w:rsidP="00B83621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DF4CA5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4</w:t>
      </w:r>
      <w:r w:rsidR="00B83621" w:rsidRPr="00500BEE">
        <w:rPr>
          <w:rFonts w:eastAsia="宋体"/>
          <w:b/>
          <w:lang w:eastAsia="zh-CN"/>
        </w:rPr>
        <w:t xml:space="preserve">: </w:t>
      </w:r>
      <w:r w:rsidR="00B83621">
        <w:rPr>
          <w:rFonts w:eastAsiaTheme="minorEastAsia"/>
          <w:lang w:eastAsia="zh-CN"/>
        </w:rPr>
        <w:t>After the UE subscription migration from UDR1 to UDR2</w:t>
      </w:r>
      <w:r w:rsidR="00B83621">
        <w:rPr>
          <w:rFonts w:eastAsia="MS Mincho"/>
        </w:rPr>
        <w:t xml:space="preserve">, </w:t>
      </w:r>
      <w:r w:rsidR="00B83621">
        <w:rPr>
          <w:rFonts w:eastAsiaTheme="minorEastAsia"/>
          <w:lang w:eastAsia="zh-CN"/>
        </w:rPr>
        <w:t xml:space="preserve">the Network Operator only need to remove the </w:t>
      </w:r>
      <w:r w:rsidR="00B83621" w:rsidRPr="00F97431">
        <w:rPr>
          <w:rFonts w:eastAsiaTheme="minorEastAsia"/>
          <w:i/>
          <w:lang w:eastAsia="zh-CN"/>
        </w:rPr>
        <w:t>Public Key ID1</w:t>
      </w:r>
      <w:r w:rsidR="00B83621">
        <w:rPr>
          <w:rFonts w:eastAsiaTheme="minorEastAsia"/>
          <w:lang w:eastAsia="zh-CN"/>
        </w:rPr>
        <w:t xml:space="preserve"> from the NF profile of UDM1 and add it to the NF profile of UDM4. However, it does not remove the </w:t>
      </w:r>
      <w:r w:rsidR="00B83621" w:rsidRPr="00F97431">
        <w:rPr>
          <w:rFonts w:eastAsiaTheme="minorEastAsia"/>
          <w:i/>
          <w:lang w:eastAsia="zh-CN"/>
        </w:rPr>
        <w:t>Routing Indicator1</w:t>
      </w:r>
      <w:r w:rsidR="00B83621">
        <w:rPr>
          <w:rFonts w:eastAsiaTheme="minorEastAsia"/>
          <w:lang w:eastAsia="zh-CN"/>
        </w:rPr>
        <w:t xml:space="preserve"> from the NF profile of UDM. </w:t>
      </w:r>
    </w:p>
    <w:p w14:paraId="4C04763E" w14:textId="322A0202" w:rsidR="00577771" w:rsidRPr="00620C80" w:rsidRDefault="00622FE5" w:rsidP="00B83621">
      <w:r>
        <w:rPr>
          <w:rFonts w:eastAsia="宋体"/>
          <w:b/>
          <w:lang w:eastAsia="zh-CN"/>
        </w:rPr>
        <w:t>Observation</w:t>
      </w:r>
      <w:r w:rsidR="00DF4CA5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5</w:t>
      </w:r>
      <w:r w:rsidR="00577771" w:rsidRPr="00500BEE">
        <w:rPr>
          <w:rFonts w:eastAsia="宋体"/>
          <w:b/>
          <w:lang w:eastAsia="zh-CN"/>
        </w:rPr>
        <w:t>:</w:t>
      </w:r>
      <w:r w:rsidR="001542DC">
        <w:rPr>
          <w:rFonts w:eastAsia="宋体"/>
          <w:b/>
          <w:lang w:eastAsia="zh-CN"/>
        </w:rPr>
        <w:t xml:space="preserve"> </w:t>
      </w:r>
      <w:r w:rsidR="00620C80">
        <w:t xml:space="preserve">When Public Key ID is used, the </w:t>
      </w:r>
      <w:r w:rsidR="00C41789">
        <w:t>&lt;</w:t>
      </w:r>
      <w:r w:rsidR="00C41789" w:rsidRPr="00C41789">
        <w:rPr>
          <w:i/>
        </w:rPr>
        <w:t>Public Key ID and Routing Indicator</w:t>
      </w:r>
      <w:r w:rsidR="00C41789">
        <w:t>&gt;</w:t>
      </w:r>
      <w:r w:rsidR="00C41789">
        <w:t xml:space="preserve"> for the </w:t>
      </w:r>
      <w:r w:rsidR="00620C80">
        <w:t xml:space="preserve">UDMs serving different UDRs </w:t>
      </w:r>
      <w:r w:rsidR="00C41789">
        <w:t>shall not be overlapping</w:t>
      </w:r>
      <w:r w:rsidR="00620C80">
        <w:t xml:space="preserve">. When </w:t>
      </w:r>
      <w:r w:rsidR="001542DC" w:rsidRPr="001542DC">
        <w:t>the</w:t>
      </w:r>
      <w:r w:rsidR="00577771" w:rsidRPr="001542DC">
        <w:t xml:space="preserve"> SI</w:t>
      </w:r>
      <w:r w:rsidR="00577771">
        <w:rPr>
          <w:rFonts w:eastAsiaTheme="minorEastAsia"/>
          <w:lang w:eastAsia="zh-CN"/>
        </w:rPr>
        <w:t>DF (</w:t>
      </w:r>
      <w:r w:rsidR="00577771" w:rsidRPr="007B0C8B">
        <w:t>Subscription identif</w:t>
      </w:r>
      <w:r w:rsidR="00577771">
        <w:t>ier de-concealing function</w:t>
      </w:r>
      <w:r w:rsidR="00577771" w:rsidRPr="007B0C8B">
        <w:t>)</w:t>
      </w:r>
      <w:r w:rsidR="00577771">
        <w:t xml:space="preserve"> collocates with UDM</w:t>
      </w:r>
      <w:r w:rsidR="00472240">
        <w:t xml:space="preserve">, </w:t>
      </w:r>
      <w:r w:rsidR="00620C80">
        <w:t xml:space="preserve">if each </w:t>
      </w:r>
      <w:r w:rsidR="00620C80" w:rsidRPr="00335585">
        <w:t xml:space="preserve">UDM </w:t>
      </w:r>
      <w:r w:rsidR="00620C80">
        <w:t xml:space="preserve">is still assumed to support all Public Key IDs, then the UDMs serving different UDRs shall avoid </w:t>
      </w:r>
      <w:r w:rsidR="00D02376">
        <w:t>using the same</w:t>
      </w:r>
      <w:r w:rsidR="00620C80">
        <w:t xml:space="preserve"> Routing Indicators</w:t>
      </w:r>
      <w:r w:rsidR="00472240" w:rsidRPr="00335585">
        <w:t>.</w:t>
      </w:r>
      <w:r w:rsidR="00796A63">
        <w:t xml:space="preserve"> </w:t>
      </w:r>
      <w:r w:rsidR="00D02376">
        <w:t>On the other hand</w:t>
      </w:r>
      <w:r w:rsidR="00796A63">
        <w:t>,</w:t>
      </w:r>
      <w:r w:rsidR="00796A63" w:rsidRPr="009D1689">
        <w:t xml:space="preserve"> </w:t>
      </w:r>
      <w:r w:rsidR="00796A63">
        <w:t xml:space="preserve">if each UDM </w:t>
      </w:r>
      <w:r w:rsidR="007F279E">
        <w:t>is assumed to support</w:t>
      </w:r>
      <w:r w:rsidR="00796A63">
        <w:t xml:space="preserve"> all Routing Indicators, the UDMs serving different UDRs shall </w:t>
      </w:r>
      <w:r w:rsidR="001C7AD8">
        <w:t xml:space="preserve">avoid using </w:t>
      </w:r>
      <w:r w:rsidR="00DB39FD">
        <w:t>the same</w:t>
      </w:r>
      <w:r w:rsidR="00796A63">
        <w:t xml:space="preserve"> Public Key IDs</w:t>
      </w:r>
      <w:r w:rsidR="00165DE1">
        <w:t>, i.e. the UDM may only support a part of Public Key IDs</w:t>
      </w:r>
      <w:r w:rsidR="00796A63">
        <w:t>.</w:t>
      </w:r>
    </w:p>
    <w:p w14:paraId="6238F76C" w14:textId="77777777" w:rsidR="008E7F9F" w:rsidRDefault="008E7F9F" w:rsidP="00B83621"/>
    <w:p w14:paraId="3E78CE57" w14:textId="2ACAA0B5" w:rsidR="00B83621" w:rsidRPr="00175F73" w:rsidRDefault="00103901" w:rsidP="00A57C4A">
      <w:pPr>
        <w:pStyle w:val="3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</w:r>
      <w:r w:rsidR="008E7F9F" w:rsidRPr="00175F73">
        <w:rPr>
          <w:lang w:eastAsia="zh-CN"/>
        </w:rPr>
        <w:t>Consideration</w:t>
      </w:r>
      <w:r w:rsidR="00175F73" w:rsidRPr="00175F73">
        <w:rPr>
          <w:lang w:eastAsia="zh-CN"/>
        </w:rPr>
        <w:t xml:space="preserve"> for AUSF </w:t>
      </w:r>
      <w:r w:rsidR="00EA7305">
        <w:rPr>
          <w:lang w:eastAsia="zh-CN"/>
        </w:rPr>
        <w:t>discovery</w:t>
      </w:r>
    </w:p>
    <w:p w14:paraId="09F26CE8" w14:textId="21F4F3D9" w:rsidR="00DB39FD" w:rsidRDefault="00E2502D" w:rsidP="0012258F">
      <w:r>
        <w:rPr>
          <w:rFonts w:eastAsiaTheme="minorEastAsia"/>
          <w:lang w:eastAsia="zh-CN"/>
        </w:rPr>
        <w:t xml:space="preserve">Similar to the UDM </w:t>
      </w:r>
      <w:r w:rsidR="00EA7305">
        <w:rPr>
          <w:rFonts w:eastAsiaTheme="minorEastAsia"/>
          <w:lang w:eastAsia="zh-CN"/>
        </w:rPr>
        <w:t>discovery</w:t>
      </w:r>
      <w:r>
        <w:rPr>
          <w:rFonts w:eastAsiaTheme="minorEastAsia"/>
          <w:lang w:eastAsia="zh-CN"/>
        </w:rPr>
        <w:t xml:space="preserve">, the Routing Indicator and Public Key ID </w:t>
      </w:r>
      <w:r w:rsidR="0055519B">
        <w:rPr>
          <w:rFonts w:eastAsiaTheme="minorEastAsia"/>
          <w:lang w:eastAsia="zh-CN"/>
        </w:rPr>
        <w:t>can be</w:t>
      </w:r>
      <w:r>
        <w:rPr>
          <w:rFonts w:eastAsiaTheme="minorEastAsia"/>
          <w:lang w:eastAsia="zh-CN"/>
        </w:rPr>
        <w:t xml:space="preserve"> used for AUSF </w:t>
      </w:r>
      <w:r w:rsidR="00EA7305">
        <w:rPr>
          <w:rFonts w:eastAsiaTheme="minorEastAsia"/>
          <w:lang w:eastAsia="zh-CN"/>
        </w:rPr>
        <w:t>discovery</w:t>
      </w:r>
      <w:r w:rsidR="00793050">
        <w:rPr>
          <w:rFonts w:eastAsiaTheme="minorEastAsia"/>
          <w:lang w:eastAsia="zh-CN"/>
        </w:rPr>
        <w:t xml:space="preserve"> as well</w:t>
      </w:r>
      <w:r>
        <w:rPr>
          <w:rFonts w:eastAsiaTheme="minorEastAsia"/>
          <w:lang w:eastAsia="zh-CN"/>
        </w:rPr>
        <w:t xml:space="preserve">. However, as discussed above, </w:t>
      </w:r>
      <w:r w:rsidR="00165DE1">
        <w:rPr>
          <w:rFonts w:eastAsiaTheme="minorEastAsia"/>
          <w:lang w:eastAsia="zh-CN"/>
        </w:rPr>
        <w:t xml:space="preserve">depending on the Network Operator policy, </w:t>
      </w:r>
      <w:r w:rsidR="009F112D">
        <w:rPr>
          <w:rFonts w:eastAsiaTheme="minorEastAsia"/>
          <w:lang w:eastAsia="zh-CN"/>
        </w:rPr>
        <w:t>if</w:t>
      </w:r>
      <w:r w:rsidR="0012258F">
        <w:rPr>
          <w:rFonts w:eastAsiaTheme="minorEastAsia"/>
          <w:lang w:eastAsia="zh-CN"/>
        </w:rPr>
        <w:t xml:space="preserve"> </w:t>
      </w:r>
      <w:r w:rsidR="00165DE1">
        <w:t xml:space="preserve">the UDM </w:t>
      </w:r>
      <w:r w:rsidRPr="00335585">
        <w:t>only support</w:t>
      </w:r>
      <w:r w:rsidR="00DB39FD">
        <w:t>s</w:t>
      </w:r>
      <w:r w:rsidRPr="00335585">
        <w:t xml:space="preserve"> </w:t>
      </w:r>
      <w:r>
        <w:t xml:space="preserve">a part of Public Key IDs, </w:t>
      </w:r>
      <w:r w:rsidR="0012258F">
        <w:t>the Network deployment</w:t>
      </w:r>
      <w:r>
        <w:t xml:space="preserve"> shall guarantee that the AUSF can connect to the UDMs that support the </w:t>
      </w:r>
      <w:r w:rsidR="0012258F">
        <w:t xml:space="preserve">same </w:t>
      </w:r>
      <w:r w:rsidR="00893C59">
        <w:t>set</w:t>
      </w:r>
      <w:r w:rsidR="00E308A1">
        <w:t xml:space="preserve"> of </w:t>
      </w:r>
      <w:r w:rsidR="0012258F">
        <w:t xml:space="preserve">Public Key IDs and Routing Indicator pairs. </w:t>
      </w:r>
    </w:p>
    <w:p w14:paraId="3B90ACDB" w14:textId="078A25E9" w:rsidR="00057384" w:rsidRDefault="0012258F" w:rsidP="0012258F">
      <w:r>
        <w:t>For exam</w:t>
      </w:r>
      <w:r w:rsidR="00893C59">
        <w:t xml:space="preserve">ple, </w:t>
      </w:r>
      <w:r w:rsidR="00893C59" w:rsidRPr="00793050">
        <w:rPr>
          <w:i/>
        </w:rPr>
        <w:t>UDM1</w:t>
      </w:r>
      <w:r w:rsidR="00893C59">
        <w:t xml:space="preserve"> supports the set</w:t>
      </w:r>
      <w:r>
        <w:t xml:space="preserve"> of </w:t>
      </w:r>
      <w:r w:rsidRPr="0012258F">
        <w:rPr>
          <w:rFonts w:hint="eastAsia"/>
        </w:rPr>
        <w:t>(</w:t>
      </w:r>
      <w:r w:rsidRPr="00793050">
        <w:rPr>
          <w:i/>
        </w:rPr>
        <w:t>Key ID1,Key ID2,Key ID3</w:t>
      </w:r>
      <w:r w:rsidRPr="0012258F">
        <w:t>)</w:t>
      </w:r>
      <w:r w:rsidR="00793050">
        <w:t>×(</w:t>
      </w:r>
      <w:r w:rsidRPr="00793050">
        <w:rPr>
          <w:i/>
        </w:rPr>
        <w:t>Routing Indicator1, Routing Indicator 2…, Routing Indicator(1000)</w:t>
      </w:r>
      <w:r w:rsidR="00793050">
        <w:t>).</w:t>
      </w:r>
      <w:r w:rsidRPr="0012258F">
        <w:t xml:space="preserve"> </w:t>
      </w:r>
      <w:r w:rsidRPr="00793050">
        <w:rPr>
          <w:i/>
        </w:rPr>
        <w:t>UDM2</w:t>
      </w:r>
      <w:r>
        <w:t xml:space="preserve"> support the</w:t>
      </w:r>
      <w:r w:rsidR="00893C59">
        <w:t xml:space="preserve"> s</w:t>
      </w:r>
      <w:r>
        <w:t>e</w:t>
      </w:r>
      <w:r w:rsidR="00893C59">
        <w:t>t</w:t>
      </w:r>
      <w:r>
        <w:t xml:space="preserve"> of </w:t>
      </w:r>
      <w:r w:rsidRPr="0012258F">
        <w:rPr>
          <w:rFonts w:hint="eastAsia"/>
        </w:rPr>
        <w:t>(</w:t>
      </w:r>
      <w:r w:rsidRPr="00793050">
        <w:rPr>
          <w:i/>
        </w:rPr>
        <w:t>Key ID4,Key ID5,Key ID6</w:t>
      </w:r>
      <w:r w:rsidRPr="0012258F">
        <w:t>)</w:t>
      </w:r>
      <w:r w:rsidR="00793050" w:rsidRPr="00793050">
        <w:t xml:space="preserve"> </w:t>
      </w:r>
      <w:r w:rsidR="00793050">
        <w:t>×</w:t>
      </w:r>
      <w:r w:rsidR="00793050" w:rsidRPr="0012258F">
        <w:t xml:space="preserve"> </w:t>
      </w:r>
      <w:r w:rsidR="00793050">
        <w:t>(</w:t>
      </w:r>
      <w:r w:rsidRPr="00793050">
        <w:rPr>
          <w:i/>
        </w:rPr>
        <w:t>Routing Indicator1, Routing Indicator 2…, Routing Indicator(1000)</w:t>
      </w:r>
      <w:r w:rsidR="00793050">
        <w:t>).</w:t>
      </w:r>
      <w:r w:rsidRPr="0012258F">
        <w:t xml:space="preserve"> </w:t>
      </w:r>
      <w:r w:rsidR="00893C59" w:rsidRPr="00793050">
        <w:rPr>
          <w:i/>
        </w:rPr>
        <w:t>UDM3</w:t>
      </w:r>
      <w:r w:rsidR="00893C59">
        <w:t xml:space="preserve"> supports the set</w:t>
      </w:r>
      <w:r>
        <w:t xml:space="preserve"> of </w:t>
      </w:r>
      <w:r w:rsidRPr="0012258F">
        <w:rPr>
          <w:rFonts w:hint="eastAsia"/>
        </w:rPr>
        <w:t>(</w:t>
      </w:r>
      <w:r w:rsidRPr="00793050">
        <w:rPr>
          <w:i/>
        </w:rPr>
        <w:t>Key ID4,Key ID5,Key ID6</w:t>
      </w:r>
      <w:r w:rsidRPr="0012258F">
        <w:t>)</w:t>
      </w:r>
      <w:r w:rsidR="00793050" w:rsidRPr="00793050">
        <w:t xml:space="preserve"> </w:t>
      </w:r>
      <w:r w:rsidR="00793050">
        <w:t>×</w:t>
      </w:r>
      <w:r w:rsidR="00793050" w:rsidRPr="0012258F">
        <w:t xml:space="preserve"> </w:t>
      </w:r>
      <w:r w:rsidRPr="0012258F">
        <w:t>(</w:t>
      </w:r>
      <w:r w:rsidRPr="00793050">
        <w:rPr>
          <w:i/>
        </w:rPr>
        <w:t>Routing Indicator1001, Routing Indicator 1002…, Routing Indicator(2000)</w:t>
      </w:r>
      <w:r w:rsidR="00793050">
        <w:t>).</w:t>
      </w:r>
      <w:r w:rsidR="00397B55">
        <w:t xml:space="preserve"> </w:t>
      </w:r>
      <w:r w:rsidR="00793050">
        <w:t xml:space="preserve">Therefore, </w:t>
      </w:r>
      <w:r>
        <w:t>the AUSF w</w:t>
      </w:r>
      <w:r w:rsidR="00893C59">
        <w:t>ith the set</w:t>
      </w:r>
      <w:r>
        <w:t xml:space="preserve"> of </w:t>
      </w:r>
      <w:r w:rsidRPr="0012258F">
        <w:rPr>
          <w:rFonts w:hint="eastAsia"/>
        </w:rPr>
        <w:t>(</w:t>
      </w:r>
      <w:r w:rsidRPr="00793050">
        <w:rPr>
          <w:i/>
        </w:rPr>
        <w:t>Key ID4,Key ID5,Key ID6)</w:t>
      </w:r>
      <w:r w:rsidR="00793050" w:rsidRPr="00793050">
        <w:t xml:space="preserve"> </w:t>
      </w:r>
      <w:r w:rsidR="00793050">
        <w:t>×</w:t>
      </w:r>
      <w:r w:rsidR="00793050" w:rsidRPr="0012258F">
        <w:t xml:space="preserve"> </w:t>
      </w:r>
      <w:r w:rsidR="00793050">
        <w:t>(</w:t>
      </w:r>
      <w:r w:rsidRPr="00793050">
        <w:rPr>
          <w:i/>
        </w:rPr>
        <w:t>Routing Indicator1, Routing Indicator 2…, Routing Indicator(</w:t>
      </w:r>
      <w:r w:rsidR="009C59ED" w:rsidRPr="00793050">
        <w:rPr>
          <w:i/>
        </w:rPr>
        <w:t>2</w:t>
      </w:r>
      <w:r w:rsidRPr="00793050">
        <w:rPr>
          <w:i/>
        </w:rPr>
        <w:t>000)</w:t>
      </w:r>
      <w:r w:rsidRPr="0012258F">
        <w:t>)</w:t>
      </w:r>
      <w:r w:rsidR="009C59ED">
        <w:t xml:space="preserve"> shall be able to connect to </w:t>
      </w:r>
      <w:r w:rsidR="009C59ED" w:rsidRPr="00793050">
        <w:rPr>
          <w:i/>
        </w:rPr>
        <w:t>UDM2</w:t>
      </w:r>
      <w:r w:rsidR="009C59ED">
        <w:t xml:space="preserve"> and </w:t>
      </w:r>
      <w:r w:rsidR="009C59ED" w:rsidRPr="00793050">
        <w:rPr>
          <w:i/>
        </w:rPr>
        <w:t>UDM3</w:t>
      </w:r>
      <w:r w:rsidR="009C59ED">
        <w:t>.</w:t>
      </w:r>
    </w:p>
    <w:bookmarkStart w:id="6" w:name="_MON_1662743544"/>
    <w:bookmarkEnd w:id="6"/>
    <w:p w14:paraId="384431D0" w14:textId="77777777" w:rsidR="00057384" w:rsidRDefault="004F3019" w:rsidP="0005738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306" w:dyaOrig="4180" w14:anchorId="6FB44192">
          <v:shape id="_x0000_i1030" type="#_x0000_t75" style="width:415.2pt;height:209.15pt" o:ole="">
            <v:imagedata r:id="rId23" o:title=""/>
          </v:shape>
          <o:OLEObject Type="Embed" ProgID="Word.Document.12" ShapeID="_x0000_i1030" DrawAspect="Content" ObjectID="_1663130230" r:id="rId24">
            <o:FieldCodes>\s</o:FieldCodes>
          </o:OLEObject>
        </w:object>
      </w:r>
    </w:p>
    <w:p w14:paraId="2B37D3C0" w14:textId="30F4D914" w:rsidR="00057384" w:rsidRPr="00DB39FD" w:rsidRDefault="00057384" w:rsidP="00DB39FD">
      <w:pPr>
        <w:pStyle w:val="TF"/>
        <w:rPr>
          <w:rFonts w:eastAsia="MS Mincho"/>
        </w:rPr>
      </w:pPr>
      <w:r w:rsidRPr="00DB39FD">
        <w:rPr>
          <w:rFonts w:eastAsia="MS Mincho" w:hint="eastAsia"/>
        </w:rPr>
        <w:t>F</w:t>
      </w:r>
      <w:r w:rsidRPr="00DB39FD">
        <w:rPr>
          <w:rFonts w:eastAsia="MS Mincho"/>
        </w:rPr>
        <w:t>igure</w:t>
      </w:r>
      <w:r w:rsidR="00DB39FD" w:rsidRPr="00DB39FD">
        <w:rPr>
          <w:rFonts w:eastAsia="MS Mincho"/>
        </w:rPr>
        <w:t xml:space="preserve"> 6:</w:t>
      </w:r>
      <w:r w:rsidRPr="00DB39FD">
        <w:rPr>
          <w:rFonts w:eastAsia="MS Mincho"/>
        </w:rPr>
        <w:t xml:space="preserve"> </w:t>
      </w:r>
      <w:r w:rsidR="007A7531" w:rsidRPr="00DB39FD">
        <w:rPr>
          <w:rFonts w:eastAsia="MS Mincho"/>
        </w:rPr>
        <w:t>Relation between AUSF and UDM</w:t>
      </w:r>
    </w:p>
    <w:p w14:paraId="17C348C4" w14:textId="3CC4B192" w:rsidR="0012258F" w:rsidRPr="0012258F" w:rsidRDefault="00622FE5" w:rsidP="0012258F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DB39FD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6</w:t>
      </w:r>
      <w:r w:rsidR="00E308A1" w:rsidRPr="00500BEE">
        <w:rPr>
          <w:rFonts w:eastAsia="宋体"/>
          <w:b/>
          <w:lang w:eastAsia="zh-CN"/>
        </w:rPr>
        <w:t>:</w:t>
      </w:r>
      <w:r w:rsidR="00E308A1">
        <w:rPr>
          <w:rFonts w:eastAsia="宋体"/>
          <w:b/>
          <w:lang w:eastAsia="zh-CN"/>
        </w:rPr>
        <w:t xml:space="preserve"> </w:t>
      </w:r>
      <w:r w:rsidR="00E308A1">
        <w:rPr>
          <w:rFonts w:eastAsiaTheme="minorEastAsia"/>
          <w:lang w:eastAsia="zh-CN"/>
        </w:rPr>
        <w:t xml:space="preserve">the Routing Indicator and Public Key ID </w:t>
      </w:r>
      <w:r w:rsidR="0055519B">
        <w:rPr>
          <w:rFonts w:eastAsiaTheme="minorEastAsia"/>
          <w:lang w:eastAsia="zh-CN"/>
        </w:rPr>
        <w:t xml:space="preserve">can be </w:t>
      </w:r>
      <w:r w:rsidR="00E308A1">
        <w:rPr>
          <w:rFonts w:eastAsiaTheme="minorEastAsia"/>
          <w:lang w:eastAsia="zh-CN"/>
        </w:rPr>
        <w:t xml:space="preserve">used for AUSF </w:t>
      </w:r>
      <w:r w:rsidR="00EA7305">
        <w:rPr>
          <w:rFonts w:eastAsiaTheme="minorEastAsia"/>
          <w:lang w:eastAsia="zh-CN"/>
        </w:rPr>
        <w:t>discovery</w:t>
      </w:r>
      <w:r w:rsidR="00E308A1">
        <w:rPr>
          <w:rFonts w:eastAsiaTheme="minorEastAsia"/>
          <w:lang w:eastAsia="zh-CN"/>
        </w:rPr>
        <w:t xml:space="preserve">. </w:t>
      </w:r>
      <w:r w:rsidR="00412640">
        <w:t>T</w:t>
      </w:r>
      <w:r w:rsidR="00E308A1">
        <w:t xml:space="preserve">he Network deployment shall guarantee that the AUSF can connect to the </w:t>
      </w:r>
      <w:r w:rsidR="00095E84">
        <w:t>UDMs that</w:t>
      </w:r>
      <w:r w:rsidR="00EF5A95">
        <w:t xml:space="preserve"> can</w:t>
      </w:r>
      <w:r w:rsidR="00095E84">
        <w:t xml:space="preserve"> support the same set</w:t>
      </w:r>
      <w:r w:rsidR="00E308A1">
        <w:t xml:space="preserve"> of Public Key IDs and Routing Indicator pairs.</w:t>
      </w:r>
    </w:p>
    <w:p w14:paraId="39CB3CC7" w14:textId="45904990" w:rsidR="00E57CE9" w:rsidRPr="0078281E" w:rsidRDefault="00A57C4A" w:rsidP="00A57C4A">
      <w:pPr>
        <w:pStyle w:val="3"/>
        <w:rPr>
          <w:lang w:eastAsia="zh-CN"/>
        </w:rPr>
      </w:pPr>
      <w:r>
        <w:rPr>
          <w:lang w:eastAsia="zh-CN"/>
        </w:rPr>
        <w:t>3.3</w:t>
      </w:r>
      <w:r w:rsidR="00103901">
        <w:rPr>
          <w:lang w:eastAsia="zh-CN"/>
        </w:rPr>
        <w:tab/>
      </w:r>
      <w:r w:rsidR="0078281E" w:rsidRPr="0078281E">
        <w:rPr>
          <w:lang w:eastAsia="zh-CN"/>
        </w:rPr>
        <w:t xml:space="preserve">Other cases for UDM </w:t>
      </w:r>
      <w:r w:rsidR="00EA7305">
        <w:rPr>
          <w:lang w:eastAsia="zh-CN"/>
        </w:rPr>
        <w:t>discovery</w:t>
      </w:r>
    </w:p>
    <w:p w14:paraId="44E77343" w14:textId="45F869C8" w:rsidR="0078281E" w:rsidRDefault="00834DA6" w:rsidP="00F60403">
      <w:pPr>
        <w:pStyle w:val="ac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F60403" w:rsidRPr="00F60403">
        <w:rPr>
          <w:rFonts w:eastAsiaTheme="minorEastAsia"/>
          <w:lang w:eastAsia="zh-CN"/>
        </w:rPr>
        <w:t xml:space="preserve"> SMS </w:t>
      </w:r>
      <w:r w:rsidR="00334786">
        <w:rPr>
          <w:rFonts w:eastAsiaTheme="minorEastAsia"/>
          <w:lang w:eastAsia="zh-CN"/>
        </w:rPr>
        <w:t>delivery</w:t>
      </w:r>
      <w:r w:rsidR="00F60403" w:rsidRPr="00F60403">
        <w:rPr>
          <w:rFonts w:eastAsiaTheme="minorEastAsia"/>
          <w:lang w:eastAsia="zh-CN"/>
        </w:rPr>
        <w:t xml:space="preserve">, the </w:t>
      </w:r>
      <w:r w:rsidR="0078281E" w:rsidRPr="00F60403">
        <w:rPr>
          <w:rFonts w:eastAsiaTheme="minorEastAsia" w:hint="eastAsia"/>
          <w:lang w:eastAsia="zh-CN"/>
        </w:rPr>
        <w:t>S</w:t>
      </w:r>
      <w:r w:rsidR="0078281E" w:rsidRPr="00F60403">
        <w:rPr>
          <w:rFonts w:eastAsiaTheme="minorEastAsia"/>
          <w:lang w:eastAsia="zh-CN"/>
        </w:rPr>
        <w:t>MSF</w:t>
      </w:r>
      <w:r w:rsidR="00EA7305">
        <w:rPr>
          <w:rFonts w:eastAsiaTheme="minorEastAsia"/>
          <w:lang w:eastAsia="zh-CN"/>
        </w:rPr>
        <w:t xml:space="preserve"> need</w:t>
      </w:r>
      <w:r w:rsidR="00793050">
        <w:rPr>
          <w:rFonts w:eastAsiaTheme="minorEastAsia"/>
          <w:lang w:eastAsia="zh-CN"/>
        </w:rPr>
        <w:t>s</w:t>
      </w:r>
      <w:r w:rsidR="00EA7305">
        <w:rPr>
          <w:rFonts w:eastAsiaTheme="minorEastAsia"/>
          <w:lang w:eastAsia="zh-CN"/>
        </w:rPr>
        <w:t xml:space="preserve"> to discover</w:t>
      </w:r>
      <w:r w:rsidR="00F60403" w:rsidRPr="00F60403">
        <w:rPr>
          <w:rFonts w:eastAsiaTheme="minorEastAsia"/>
          <w:lang w:eastAsia="zh-CN"/>
        </w:rPr>
        <w:t xml:space="preserve"> the UDM</w:t>
      </w:r>
      <w:r w:rsidR="00F60403">
        <w:rPr>
          <w:rFonts w:eastAsiaTheme="minorEastAsia"/>
          <w:lang w:eastAsia="zh-CN"/>
        </w:rPr>
        <w:t xml:space="preserve">, thus the Routing Indicator and Public Key ID </w:t>
      </w:r>
      <w:r w:rsidR="00851C33">
        <w:rPr>
          <w:rFonts w:eastAsiaTheme="minorEastAsia"/>
          <w:lang w:eastAsia="zh-CN"/>
        </w:rPr>
        <w:t>can be</w:t>
      </w:r>
      <w:r w:rsidR="00F60403">
        <w:rPr>
          <w:rFonts w:eastAsiaTheme="minorEastAsia"/>
          <w:lang w:eastAsia="zh-CN"/>
        </w:rPr>
        <w:t xml:space="preserve"> used for AUSF </w:t>
      </w:r>
      <w:r w:rsidR="00EA7305">
        <w:rPr>
          <w:rFonts w:eastAsiaTheme="minorEastAsia"/>
          <w:lang w:eastAsia="zh-CN"/>
        </w:rPr>
        <w:t>discovery</w:t>
      </w:r>
      <w:r w:rsidR="00F60403">
        <w:rPr>
          <w:rFonts w:eastAsiaTheme="minorEastAsia"/>
          <w:lang w:eastAsia="zh-CN"/>
        </w:rPr>
        <w:t>.</w:t>
      </w:r>
    </w:p>
    <w:p w14:paraId="7E3DAA6D" w14:textId="6B76DAEB" w:rsidR="00F60403" w:rsidRPr="00F60403" w:rsidRDefault="00834DA6" w:rsidP="00F60403">
      <w:pPr>
        <w:pStyle w:val="ac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851C33">
        <w:rPr>
          <w:rFonts w:eastAsiaTheme="minorEastAsia"/>
          <w:lang w:eastAsia="zh-CN"/>
        </w:rPr>
        <w:t>the PDU session establishment</w:t>
      </w:r>
      <w:r w:rsidR="00F60403">
        <w:rPr>
          <w:rFonts w:eastAsiaTheme="minorEastAsia"/>
          <w:lang w:eastAsia="zh-CN"/>
        </w:rPr>
        <w:t xml:space="preserve"> </w:t>
      </w:r>
      <w:r w:rsidR="00851C33">
        <w:rPr>
          <w:rFonts w:eastAsiaTheme="minorEastAsia"/>
          <w:lang w:eastAsia="zh-CN"/>
        </w:rPr>
        <w:t xml:space="preserve">(including the Home-Routed </w:t>
      </w:r>
      <w:r w:rsidR="00F60403">
        <w:rPr>
          <w:rFonts w:eastAsiaTheme="minorEastAsia"/>
          <w:lang w:eastAsia="zh-CN"/>
        </w:rPr>
        <w:t>and SMF</w:t>
      </w:r>
      <w:r w:rsidR="00851C33">
        <w:rPr>
          <w:rFonts w:eastAsiaTheme="minorEastAsia"/>
          <w:lang w:eastAsia="zh-CN"/>
        </w:rPr>
        <w:t xml:space="preserve"> </w:t>
      </w:r>
      <w:r w:rsidR="00851C33">
        <w:t>with specific SMF service a</w:t>
      </w:r>
      <w:r w:rsidR="00851C33">
        <w:t>reas</w:t>
      </w:r>
      <w:r w:rsidR="00851C33">
        <w:t xml:space="preserve"> </w:t>
      </w:r>
      <w:r>
        <w:rPr>
          <w:rFonts w:eastAsiaTheme="minorEastAsia"/>
          <w:lang w:eastAsia="zh-CN"/>
        </w:rPr>
        <w:t>case</w:t>
      </w:r>
      <w:r w:rsidR="00851C33">
        <w:rPr>
          <w:rFonts w:eastAsiaTheme="minorEastAsia"/>
          <w:lang w:eastAsia="zh-CN"/>
        </w:rPr>
        <w:t>)</w:t>
      </w:r>
      <w:r w:rsidR="00F60403">
        <w:rPr>
          <w:rFonts w:eastAsiaTheme="minorEastAsia"/>
          <w:lang w:eastAsia="zh-CN"/>
        </w:rPr>
        <w:t xml:space="preserve">, the SMF in the HPLMN </w:t>
      </w:r>
      <w:r w:rsidR="0056027C">
        <w:rPr>
          <w:rFonts w:eastAsiaTheme="minorEastAsia"/>
          <w:lang w:eastAsia="zh-CN"/>
        </w:rPr>
        <w:t>need to discover</w:t>
      </w:r>
      <w:r w:rsidR="00F60403" w:rsidRPr="00F60403">
        <w:rPr>
          <w:rFonts w:eastAsiaTheme="minorEastAsia"/>
          <w:lang w:eastAsia="zh-CN"/>
        </w:rPr>
        <w:t xml:space="preserve"> the UDM</w:t>
      </w:r>
      <w:r w:rsidR="00F60403">
        <w:rPr>
          <w:rFonts w:eastAsiaTheme="minorEastAsia"/>
          <w:lang w:eastAsia="zh-CN"/>
        </w:rPr>
        <w:t xml:space="preserve">, thus the Routing Indicator and Public Key ID </w:t>
      </w:r>
      <w:r w:rsidR="00851C33">
        <w:rPr>
          <w:rFonts w:eastAsiaTheme="minorEastAsia"/>
          <w:lang w:eastAsia="zh-CN"/>
        </w:rPr>
        <w:t>can be</w:t>
      </w:r>
      <w:r w:rsidR="00F60403">
        <w:rPr>
          <w:rFonts w:eastAsiaTheme="minorEastAsia"/>
          <w:lang w:eastAsia="zh-CN"/>
        </w:rPr>
        <w:t xml:space="preserve"> used for AUSF </w:t>
      </w:r>
      <w:r w:rsidR="00EA7305">
        <w:rPr>
          <w:rFonts w:eastAsiaTheme="minorEastAsia"/>
          <w:lang w:eastAsia="zh-CN"/>
        </w:rPr>
        <w:t>discovery</w:t>
      </w:r>
      <w:r w:rsidR="00F60403">
        <w:rPr>
          <w:rFonts w:eastAsiaTheme="minorEastAsia"/>
          <w:lang w:eastAsia="zh-CN"/>
        </w:rPr>
        <w:t>.</w:t>
      </w:r>
    </w:p>
    <w:p w14:paraId="1EC016AE" w14:textId="577BEF91" w:rsidR="00E57CE9" w:rsidRPr="0012258F" w:rsidRDefault="00622FE5" w:rsidP="00377558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C95D1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7</w:t>
      </w:r>
      <w:r w:rsidR="00334786" w:rsidRPr="00500BEE">
        <w:rPr>
          <w:rFonts w:eastAsia="宋体"/>
          <w:b/>
          <w:lang w:eastAsia="zh-CN"/>
        </w:rPr>
        <w:t>:</w:t>
      </w:r>
      <w:r w:rsidR="00334786">
        <w:rPr>
          <w:rFonts w:eastAsia="宋体"/>
          <w:b/>
          <w:lang w:eastAsia="zh-CN"/>
        </w:rPr>
        <w:t xml:space="preserve"> </w:t>
      </w:r>
      <w:r w:rsidR="00334786">
        <w:rPr>
          <w:rFonts w:eastAsiaTheme="minorEastAsia"/>
          <w:lang w:eastAsia="zh-CN"/>
        </w:rPr>
        <w:t>for SMS delivery case,</w:t>
      </w:r>
      <w:r w:rsidR="00334786" w:rsidRPr="00412640">
        <w:rPr>
          <w:rFonts w:eastAsiaTheme="minorEastAsia"/>
          <w:lang w:eastAsia="zh-CN"/>
        </w:rPr>
        <w:t xml:space="preserve"> the SMSF uses </w:t>
      </w:r>
      <w:r w:rsidR="00334786">
        <w:rPr>
          <w:rFonts w:eastAsiaTheme="minorEastAsia"/>
          <w:lang w:eastAsia="zh-CN"/>
        </w:rPr>
        <w:t xml:space="preserve">the Routing Indicator and Public Key ID for UDM </w:t>
      </w:r>
      <w:r w:rsidR="00EA7305">
        <w:rPr>
          <w:rFonts w:eastAsiaTheme="minorEastAsia"/>
          <w:lang w:eastAsia="zh-CN"/>
        </w:rPr>
        <w:t>discovery</w:t>
      </w:r>
      <w:r w:rsidR="00334786">
        <w:rPr>
          <w:rFonts w:eastAsiaTheme="minorEastAsia"/>
          <w:lang w:eastAsia="zh-CN"/>
        </w:rPr>
        <w:t>. For PDU session establishment case,</w:t>
      </w:r>
      <w:r w:rsidR="00334786" w:rsidRPr="00412640">
        <w:rPr>
          <w:rFonts w:eastAsiaTheme="minorEastAsia"/>
          <w:lang w:eastAsia="zh-CN"/>
        </w:rPr>
        <w:t xml:space="preserve"> the SMF uses </w:t>
      </w:r>
      <w:r w:rsidR="00334786">
        <w:rPr>
          <w:rFonts w:eastAsiaTheme="minorEastAsia"/>
          <w:lang w:eastAsia="zh-CN"/>
        </w:rPr>
        <w:t xml:space="preserve">the Routing Indicator and Public Key ID for UDM </w:t>
      </w:r>
      <w:r w:rsidR="00EA7305">
        <w:rPr>
          <w:rFonts w:eastAsiaTheme="minorEastAsia"/>
          <w:lang w:eastAsia="zh-CN"/>
        </w:rPr>
        <w:t>discovery</w:t>
      </w:r>
      <w:r w:rsidR="00334786">
        <w:rPr>
          <w:rFonts w:eastAsiaTheme="minorEastAsia"/>
          <w:lang w:eastAsia="zh-CN"/>
        </w:rPr>
        <w:t>.</w:t>
      </w:r>
    </w:p>
    <w:p w14:paraId="4A32C716" w14:textId="2D0E7CBD" w:rsidR="00BE16CC" w:rsidRDefault="00A57C4A" w:rsidP="00A57C4A">
      <w:pPr>
        <w:pStyle w:val="3"/>
        <w:rPr>
          <w:lang w:eastAsia="zh-CN"/>
        </w:rPr>
      </w:pPr>
      <w:r>
        <w:rPr>
          <w:lang w:eastAsia="zh-CN"/>
        </w:rPr>
        <w:t>3.4</w:t>
      </w:r>
      <w:r w:rsidR="00103901">
        <w:rPr>
          <w:lang w:eastAsia="zh-CN"/>
        </w:rPr>
        <w:tab/>
        <w:t>Proposals</w:t>
      </w:r>
    </w:p>
    <w:p w14:paraId="2287BEAC" w14:textId="4CAA8F78" w:rsidR="00150AFA" w:rsidRPr="00150AFA" w:rsidRDefault="00150AFA" w:rsidP="00150AFA">
      <w:pPr>
        <w:rPr>
          <w:lang w:eastAsia="zh-CN"/>
        </w:rPr>
      </w:pPr>
      <w:r>
        <w:rPr>
          <w:lang w:eastAsia="zh-CN"/>
        </w:rPr>
        <w:t>Based on the above-mentioned observation, it is proposed to adopt the following aspects:</w:t>
      </w:r>
      <w:bookmarkStart w:id="7" w:name="_GoBack"/>
      <w:bookmarkEnd w:id="7"/>
    </w:p>
    <w:p w14:paraId="190C6179" w14:textId="77777777" w:rsidR="00E57CE9" w:rsidRDefault="00BE16CC" w:rsidP="00BE16CC">
      <w:pPr>
        <w:pStyle w:val="ac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Routing Indicator and Public Key ID are used for </w:t>
      </w:r>
      <w:r w:rsidR="00C76A69">
        <w:rPr>
          <w:rFonts w:eastAsiaTheme="minorEastAsia"/>
          <w:lang w:eastAsia="zh-CN"/>
        </w:rPr>
        <w:t>UDM/</w:t>
      </w:r>
      <w:r>
        <w:rPr>
          <w:rFonts w:eastAsiaTheme="minorEastAsia"/>
          <w:lang w:eastAsia="zh-CN"/>
        </w:rPr>
        <w:t xml:space="preserve">AUSF </w:t>
      </w:r>
      <w:r w:rsidR="00EA7305">
        <w:rPr>
          <w:rFonts w:eastAsiaTheme="minorEastAsia"/>
          <w:lang w:eastAsia="zh-CN"/>
        </w:rPr>
        <w:t>discovery</w:t>
      </w:r>
      <w:r w:rsidR="00C76A69">
        <w:rPr>
          <w:rFonts w:eastAsiaTheme="minorEastAsia"/>
          <w:lang w:eastAsia="zh-CN"/>
        </w:rPr>
        <w:t xml:space="preserve"> by AMF</w:t>
      </w:r>
      <w:r>
        <w:rPr>
          <w:rFonts w:eastAsiaTheme="minorEastAsia"/>
          <w:lang w:eastAsia="zh-CN"/>
        </w:rPr>
        <w:t>.</w:t>
      </w:r>
    </w:p>
    <w:p w14:paraId="0B042791" w14:textId="77777777" w:rsidR="00C76A69" w:rsidRDefault="00C76A69" w:rsidP="00BE16CC">
      <w:pPr>
        <w:pStyle w:val="ac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Routing Indicator and Public Key ID are used for UDM </w:t>
      </w:r>
      <w:r w:rsidR="00EA7305">
        <w:rPr>
          <w:rFonts w:eastAsiaTheme="minorEastAsia"/>
          <w:lang w:eastAsia="zh-CN"/>
        </w:rPr>
        <w:t>discovery</w:t>
      </w:r>
      <w:r>
        <w:rPr>
          <w:rFonts w:eastAsiaTheme="minorEastAsia"/>
          <w:lang w:eastAsia="zh-CN"/>
        </w:rPr>
        <w:t xml:space="preserve"> by SMSF and SMF</w:t>
      </w:r>
      <w:r w:rsidR="00834DA6">
        <w:rPr>
          <w:rFonts w:eastAsiaTheme="minorEastAsia"/>
          <w:lang w:eastAsia="zh-CN"/>
        </w:rPr>
        <w:t xml:space="preserve"> in the HPLMN</w:t>
      </w:r>
      <w:r>
        <w:rPr>
          <w:rFonts w:eastAsiaTheme="minorEastAsia"/>
          <w:lang w:eastAsia="zh-CN"/>
        </w:rPr>
        <w:t>.</w:t>
      </w:r>
    </w:p>
    <w:p w14:paraId="396E9987" w14:textId="77777777" w:rsidR="00BE16CC" w:rsidRDefault="00BE16CC" w:rsidP="00BE16CC">
      <w:pPr>
        <w:pStyle w:val="ac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Public Key ID and Routing Indicator shall be the parameters of the NF profile of UDM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AUSF.</w:t>
      </w:r>
    </w:p>
    <w:p w14:paraId="63049E31" w14:textId="22CCB6A6" w:rsidR="00BE16CC" w:rsidRPr="000459F6" w:rsidRDefault="00150AFA" w:rsidP="00BE16CC">
      <w:pPr>
        <w:pStyle w:val="ac"/>
        <w:numPr>
          <w:ilvl w:val="0"/>
          <w:numId w:val="21"/>
        </w:numPr>
        <w:rPr>
          <w:rFonts w:eastAsiaTheme="minorEastAsia"/>
          <w:lang w:eastAsia="zh-CN"/>
        </w:rPr>
      </w:pPr>
      <w:r>
        <w:t>When Public Key ID is used, the &lt;</w:t>
      </w:r>
      <w:r w:rsidRPr="00C41789">
        <w:rPr>
          <w:i/>
        </w:rPr>
        <w:t>Public Key ID and Routing Indicator</w:t>
      </w:r>
      <w:r>
        <w:t xml:space="preserve">&gt; for the UDMs serving different UDRs shall not be overlapping. When </w:t>
      </w:r>
      <w:r w:rsidRPr="001542DC">
        <w:t>the SI</w:t>
      </w:r>
      <w:r>
        <w:rPr>
          <w:rFonts w:eastAsiaTheme="minorEastAsia"/>
          <w:lang w:eastAsia="zh-CN"/>
        </w:rPr>
        <w:t>DF (</w:t>
      </w:r>
      <w:r w:rsidRPr="007B0C8B">
        <w:t>Subscription identif</w:t>
      </w:r>
      <w:r>
        <w:t>ier de-concealing function</w:t>
      </w:r>
      <w:r w:rsidRPr="007B0C8B">
        <w:t>)</w:t>
      </w:r>
      <w:r>
        <w:t xml:space="preserve"> collocates with UDM, if each </w:t>
      </w:r>
      <w:r w:rsidRPr="00335585">
        <w:t xml:space="preserve">UDM </w:t>
      </w:r>
      <w:r>
        <w:t>is still assumed to support all Public Key IDs, then the UDMs serving different UDRs shall avoid using the same Routing Indicators</w:t>
      </w:r>
      <w:r w:rsidRPr="00335585">
        <w:t>.</w:t>
      </w:r>
      <w:r>
        <w:t xml:space="preserve"> On the other hand,</w:t>
      </w:r>
      <w:r w:rsidRPr="009D1689">
        <w:t xml:space="preserve"> </w:t>
      </w:r>
      <w:r>
        <w:t>if each UDM is assumed to support all Routing Indicators, the UDMs serving different UDRs shall avoid using the same Public Key IDs, i.e. the UDM may only support a part of Public Key IDs.</w:t>
      </w:r>
    </w:p>
    <w:p w14:paraId="4335A8F3" w14:textId="77777777" w:rsidR="000459F6" w:rsidRPr="00BE16CC" w:rsidRDefault="000459F6" w:rsidP="00BE16CC">
      <w:pPr>
        <w:pStyle w:val="ac"/>
        <w:numPr>
          <w:ilvl w:val="0"/>
          <w:numId w:val="21"/>
        </w:numPr>
        <w:rPr>
          <w:rFonts w:eastAsiaTheme="minorEastAsia"/>
          <w:lang w:eastAsia="zh-CN"/>
        </w:rPr>
      </w:pPr>
      <w:r>
        <w:t>If</w:t>
      </w:r>
      <w:r w:rsidRPr="001542DC">
        <w:t xml:space="preserve"> the SI</w:t>
      </w:r>
      <w:r>
        <w:rPr>
          <w:rFonts w:eastAsiaTheme="minorEastAsia"/>
          <w:lang w:eastAsia="zh-CN"/>
        </w:rPr>
        <w:t>DF (</w:t>
      </w:r>
      <w:r w:rsidRPr="007B0C8B">
        <w:t>Subscription identif</w:t>
      </w:r>
      <w:r>
        <w:t>ier de-concealing function</w:t>
      </w:r>
      <w:r w:rsidRPr="007B0C8B">
        <w:t>)</w:t>
      </w:r>
      <w:r>
        <w:t xml:space="preserve"> collocates with UDM, the Network deployment shall guarantee that the AUSF can connect to the UDMs that </w:t>
      </w:r>
      <w:r w:rsidR="005D30C7">
        <w:t xml:space="preserve">can </w:t>
      </w:r>
      <w:r>
        <w:t xml:space="preserve">support </w:t>
      </w:r>
      <w:r w:rsidR="00095E84">
        <w:t>the same set</w:t>
      </w:r>
      <w:r w:rsidR="00B063E8">
        <w:t xml:space="preserve"> of Public Key ID</w:t>
      </w:r>
      <w:r>
        <w:t xml:space="preserve"> and Routing Indicator pairs.</w:t>
      </w:r>
    </w:p>
    <w:p w14:paraId="7C9F425F" w14:textId="77777777" w:rsidR="00CA6115" w:rsidRPr="00927C1B" w:rsidRDefault="005C4FE0" w:rsidP="00CA6115">
      <w:pPr>
        <w:pStyle w:val="1"/>
      </w:pPr>
      <w:r>
        <w:t>4</w:t>
      </w:r>
      <w:r w:rsidR="00CA6115" w:rsidRPr="00927C1B">
        <w:t xml:space="preserve">. </w:t>
      </w:r>
      <w:r w:rsidR="00CA6115">
        <w:t>Text Proposal</w:t>
      </w:r>
    </w:p>
    <w:p w14:paraId="04C23D63" w14:textId="77777777" w:rsidR="00846A2E" w:rsidRPr="008C6551" w:rsidRDefault="00F40EE5" w:rsidP="00846A2E">
      <w:pPr>
        <w:rPr>
          <w:rFonts w:eastAsiaTheme="minorEastAsia"/>
          <w:lang w:eastAsia="zh-CN"/>
        </w:rPr>
      </w:pPr>
      <w:r>
        <w:rPr>
          <w:lang w:eastAsia="zh-CN"/>
        </w:rPr>
        <w:t xml:space="preserve">It is proposed to </w:t>
      </w:r>
      <w:r w:rsidR="00846A2E">
        <w:rPr>
          <w:rFonts w:eastAsiaTheme="minorEastAsia"/>
          <w:lang w:eastAsia="zh-CN"/>
        </w:rPr>
        <w:t>agree</w:t>
      </w:r>
      <w:r w:rsidR="00846A2E" w:rsidRPr="00377558">
        <w:rPr>
          <w:rFonts w:eastAsiaTheme="minorEastAsia"/>
          <w:lang w:eastAsia="zh-CN"/>
        </w:rPr>
        <w:t xml:space="preserve"> </w:t>
      </w:r>
      <w:r w:rsidR="00846A2E">
        <w:rPr>
          <w:rFonts w:eastAsiaTheme="minorEastAsia"/>
          <w:lang w:eastAsia="zh-CN"/>
        </w:rPr>
        <w:t>above proposals and specifies</w:t>
      </w:r>
      <w:r w:rsidR="00846A2E" w:rsidRPr="00377558">
        <w:rPr>
          <w:rFonts w:eastAsiaTheme="minorEastAsia"/>
          <w:lang w:eastAsia="zh-CN"/>
        </w:rPr>
        <w:t xml:space="preserve"> the stage 2 enhancements for </w:t>
      </w:r>
      <w:r w:rsidR="00EA7305">
        <w:rPr>
          <w:rFonts w:eastAsiaTheme="minorEastAsia"/>
          <w:lang w:eastAsia="zh-CN"/>
        </w:rPr>
        <w:t>discovery</w:t>
      </w:r>
      <w:r w:rsidR="00846A2E" w:rsidRPr="00377558">
        <w:rPr>
          <w:rFonts w:eastAsiaTheme="minorEastAsia"/>
          <w:lang w:eastAsia="zh-CN"/>
        </w:rPr>
        <w:t xml:space="preserve"> of AUSF/UDM based on SUCI in Rel-17 to align with CT4.</w:t>
      </w:r>
    </w:p>
    <w:p w14:paraId="2AB9B0A5" w14:textId="77777777" w:rsidR="00CA6115" w:rsidRPr="00813D73" w:rsidRDefault="00CA6115" w:rsidP="008754B1">
      <w:pPr>
        <w:jc w:val="both"/>
        <w:rPr>
          <w:lang w:eastAsia="zh-CN"/>
        </w:rPr>
      </w:pPr>
    </w:p>
    <w:sectPr w:rsidR="00CA6115" w:rsidRPr="00813D73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A0FED" w14:textId="77777777" w:rsidR="00157ADF" w:rsidRDefault="00157ADF">
      <w:r>
        <w:separator/>
      </w:r>
    </w:p>
    <w:p w14:paraId="4551CD0A" w14:textId="77777777" w:rsidR="00157ADF" w:rsidRDefault="00157ADF"/>
  </w:endnote>
  <w:endnote w:type="continuationSeparator" w:id="0">
    <w:p w14:paraId="571546FF" w14:textId="77777777" w:rsidR="00157ADF" w:rsidRDefault="00157ADF">
      <w:r>
        <w:continuationSeparator/>
      </w:r>
    </w:p>
    <w:p w14:paraId="665185D1" w14:textId="77777777" w:rsidR="00157ADF" w:rsidRDefault="00157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4226F" w14:textId="77777777" w:rsidR="009F112D" w:rsidRDefault="009F112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99C95A" w14:textId="77777777" w:rsidR="009F112D" w:rsidRDefault="009F112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CE510C" w14:textId="77777777" w:rsidR="009F112D" w:rsidRDefault="009F1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53635" w14:textId="77777777" w:rsidR="00157ADF" w:rsidRDefault="00157ADF">
      <w:r>
        <w:separator/>
      </w:r>
    </w:p>
    <w:p w14:paraId="2C9D4115" w14:textId="77777777" w:rsidR="00157ADF" w:rsidRDefault="00157ADF"/>
  </w:footnote>
  <w:footnote w:type="continuationSeparator" w:id="0">
    <w:p w14:paraId="6E09E71A" w14:textId="77777777" w:rsidR="00157ADF" w:rsidRDefault="00157ADF">
      <w:r>
        <w:continuationSeparator/>
      </w:r>
    </w:p>
    <w:p w14:paraId="0CF3BCCC" w14:textId="77777777" w:rsidR="00157ADF" w:rsidRDefault="00157A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1EB99" w14:textId="77777777" w:rsidR="009F112D" w:rsidRDefault="009F112D"/>
  <w:p w14:paraId="79D83E18" w14:textId="77777777" w:rsidR="009F112D" w:rsidRDefault="009F112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72944" w14:textId="77777777" w:rsidR="009F112D" w:rsidRDefault="009F112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A71B99" w14:textId="77777777" w:rsidR="009F112D" w:rsidRDefault="009F112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0AFA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FDAAD33" w14:textId="77777777" w:rsidR="009F112D" w:rsidRDefault="009F112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D468FB"/>
    <w:multiLevelType w:val="hybridMultilevel"/>
    <w:tmpl w:val="5AF830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764633"/>
    <w:multiLevelType w:val="hybridMultilevel"/>
    <w:tmpl w:val="94E8273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D8156F"/>
    <w:multiLevelType w:val="hybridMultilevel"/>
    <w:tmpl w:val="05FA987E"/>
    <w:lvl w:ilvl="0" w:tplc="B09CCFC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AE6306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9969A6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D324FB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3D08B69C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986AFDE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43C0D6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7E3EF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E8A2E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6791A"/>
    <w:multiLevelType w:val="hybridMultilevel"/>
    <w:tmpl w:val="D82837AE"/>
    <w:lvl w:ilvl="0" w:tplc="5030B6BC">
      <w:start w:val="1"/>
      <w:numFmt w:val="decimal"/>
      <w:lvlText w:val="%1."/>
      <w:lvlJc w:val="left"/>
      <w:pPr>
        <w:ind w:left="384" w:hanging="384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9325C4"/>
    <w:multiLevelType w:val="hybridMultilevel"/>
    <w:tmpl w:val="1A882B3E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7345A"/>
    <w:multiLevelType w:val="hybridMultilevel"/>
    <w:tmpl w:val="589CC12C"/>
    <w:lvl w:ilvl="0" w:tplc="5EA41F0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DD022B44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14652E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E05E16EC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4328968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C200EB12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A3FA5E8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3C5A91C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96651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3"/>
  </w:num>
  <w:num w:numId="6">
    <w:abstractNumId w:val="20"/>
  </w:num>
  <w:num w:numId="7">
    <w:abstractNumId w:val="9"/>
  </w:num>
  <w:num w:numId="8">
    <w:abstractNumId w:val="12"/>
  </w:num>
  <w:num w:numId="9">
    <w:abstractNumId w:val="17"/>
  </w:num>
  <w:num w:numId="10">
    <w:abstractNumId w:val="21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9"/>
  </w:num>
  <w:num w:numId="16">
    <w:abstractNumId w:val="18"/>
  </w:num>
  <w:num w:numId="17">
    <w:abstractNumId w:val="2"/>
  </w:num>
  <w:num w:numId="18">
    <w:abstractNumId w:val="8"/>
  </w:num>
  <w:num w:numId="19">
    <w:abstractNumId w:val="14"/>
  </w:num>
  <w:num w:numId="20">
    <w:abstractNumId w:val="6"/>
  </w:num>
  <w:num w:numId="21">
    <w:abstractNumId w:val="5"/>
  </w:num>
  <w:num w:numId="22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752"/>
    <w:rsid w:val="00041E56"/>
    <w:rsid w:val="00041F7E"/>
    <w:rsid w:val="00041FA7"/>
    <w:rsid w:val="00043303"/>
    <w:rsid w:val="00043C43"/>
    <w:rsid w:val="00044075"/>
    <w:rsid w:val="00044816"/>
    <w:rsid w:val="00045722"/>
    <w:rsid w:val="000459F6"/>
    <w:rsid w:val="00047051"/>
    <w:rsid w:val="00047C64"/>
    <w:rsid w:val="00050528"/>
    <w:rsid w:val="00050D23"/>
    <w:rsid w:val="00052A29"/>
    <w:rsid w:val="000549F0"/>
    <w:rsid w:val="000559CF"/>
    <w:rsid w:val="00055AF5"/>
    <w:rsid w:val="00056F95"/>
    <w:rsid w:val="0005715C"/>
    <w:rsid w:val="0005738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5E84"/>
    <w:rsid w:val="000965B7"/>
    <w:rsid w:val="000A1CE9"/>
    <w:rsid w:val="000A2B97"/>
    <w:rsid w:val="000A49D3"/>
    <w:rsid w:val="000A5948"/>
    <w:rsid w:val="000A75B1"/>
    <w:rsid w:val="000B103E"/>
    <w:rsid w:val="000B128A"/>
    <w:rsid w:val="000B12A7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7A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901"/>
    <w:rsid w:val="0010430B"/>
    <w:rsid w:val="00104CDA"/>
    <w:rsid w:val="001055AF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58F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AFA"/>
    <w:rsid w:val="001512CD"/>
    <w:rsid w:val="00151A7D"/>
    <w:rsid w:val="001520C4"/>
    <w:rsid w:val="001520C5"/>
    <w:rsid w:val="00152663"/>
    <w:rsid w:val="00152E53"/>
    <w:rsid w:val="001538DF"/>
    <w:rsid w:val="001542DC"/>
    <w:rsid w:val="00156945"/>
    <w:rsid w:val="00156FE0"/>
    <w:rsid w:val="00157ADF"/>
    <w:rsid w:val="00161001"/>
    <w:rsid w:val="001616A1"/>
    <w:rsid w:val="00161B39"/>
    <w:rsid w:val="00163C76"/>
    <w:rsid w:val="00163E01"/>
    <w:rsid w:val="00164342"/>
    <w:rsid w:val="00165DE1"/>
    <w:rsid w:val="001673CA"/>
    <w:rsid w:val="00167AF3"/>
    <w:rsid w:val="00170A7C"/>
    <w:rsid w:val="00170FA2"/>
    <w:rsid w:val="0017207F"/>
    <w:rsid w:val="001731A2"/>
    <w:rsid w:val="001736B5"/>
    <w:rsid w:val="00173A57"/>
    <w:rsid w:val="001750EF"/>
    <w:rsid w:val="00175F73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685"/>
    <w:rsid w:val="001C77F4"/>
    <w:rsid w:val="001C7AD8"/>
    <w:rsid w:val="001D0433"/>
    <w:rsid w:val="001D06A4"/>
    <w:rsid w:val="001D1200"/>
    <w:rsid w:val="001D1FB4"/>
    <w:rsid w:val="001D2DF9"/>
    <w:rsid w:val="001D58B5"/>
    <w:rsid w:val="001E0DF5"/>
    <w:rsid w:val="001E125D"/>
    <w:rsid w:val="001E1F34"/>
    <w:rsid w:val="001E4DFF"/>
    <w:rsid w:val="001E5C9E"/>
    <w:rsid w:val="001F0BF7"/>
    <w:rsid w:val="001F0F75"/>
    <w:rsid w:val="001F13DB"/>
    <w:rsid w:val="001F1523"/>
    <w:rsid w:val="001F2899"/>
    <w:rsid w:val="001F320F"/>
    <w:rsid w:val="001F349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A45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EA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3EA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6F1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1C8"/>
    <w:rsid w:val="002C7BE7"/>
    <w:rsid w:val="002D0CC3"/>
    <w:rsid w:val="002D1E5B"/>
    <w:rsid w:val="002D2752"/>
    <w:rsid w:val="002D2E57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3D3"/>
    <w:rsid w:val="002E4AA9"/>
    <w:rsid w:val="002E4E29"/>
    <w:rsid w:val="002E54CA"/>
    <w:rsid w:val="002E6D0D"/>
    <w:rsid w:val="002E7746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881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3AD"/>
    <w:rsid w:val="00331F83"/>
    <w:rsid w:val="00333038"/>
    <w:rsid w:val="003338BB"/>
    <w:rsid w:val="00334786"/>
    <w:rsid w:val="003349DF"/>
    <w:rsid w:val="00335585"/>
    <w:rsid w:val="00335D2E"/>
    <w:rsid w:val="0034141F"/>
    <w:rsid w:val="00345264"/>
    <w:rsid w:val="00346050"/>
    <w:rsid w:val="003463B5"/>
    <w:rsid w:val="00346876"/>
    <w:rsid w:val="00347802"/>
    <w:rsid w:val="0034785B"/>
    <w:rsid w:val="003507F7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58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55"/>
    <w:rsid w:val="00397CED"/>
    <w:rsid w:val="00397F82"/>
    <w:rsid w:val="00397FCF"/>
    <w:rsid w:val="003A02E5"/>
    <w:rsid w:val="003A11FD"/>
    <w:rsid w:val="003A2698"/>
    <w:rsid w:val="003A376F"/>
    <w:rsid w:val="003A3BC8"/>
    <w:rsid w:val="003A5197"/>
    <w:rsid w:val="003A55CB"/>
    <w:rsid w:val="003A69B6"/>
    <w:rsid w:val="003A6AB2"/>
    <w:rsid w:val="003B00A0"/>
    <w:rsid w:val="003B020E"/>
    <w:rsid w:val="003B0FC2"/>
    <w:rsid w:val="003B2E77"/>
    <w:rsid w:val="003B2F4F"/>
    <w:rsid w:val="003B35D8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6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64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7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9C9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23"/>
    <w:rsid w:val="00464F7D"/>
    <w:rsid w:val="00465AD0"/>
    <w:rsid w:val="00465DB0"/>
    <w:rsid w:val="00466150"/>
    <w:rsid w:val="00467673"/>
    <w:rsid w:val="00470CA4"/>
    <w:rsid w:val="00472240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EE7"/>
    <w:rsid w:val="004D63EC"/>
    <w:rsid w:val="004D64F8"/>
    <w:rsid w:val="004D6700"/>
    <w:rsid w:val="004D6D97"/>
    <w:rsid w:val="004D746E"/>
    <w:rsid w:val="004E1409"/>
    <w:rsid w:val="004E144D"/>
    <w:rsid w:val="004E1A21"/>
    <w:rsid w:val="004E21C2"/>
    <w:rsid w:val="004E226B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019"/>
    <w:rsid w:val="004F3D4A"/>
    <w:rsid w:val="004F7074"/>
    <w:rsid w:val="004F783C"/>
    <w:rsid w:val="0050023D"/>
    <w:rsid w:val="005008D7"/>
    <w:rsid w:val="00500BEE"/>
    <w:rsid w:val="00500DFD"/>
    <w:rsid w:val="00501676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233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656"/>
    <w:rsid w:val="00524196"/>
    <w:rsid w:val="005244BB"/>
    <w:rsid w:val="00526FD3"/>
    <w:rsid w:val="00527F42"/>
    <w:rsid w:val="005304F4"/>
    <w:rsid w:val="00530EE5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19B"/>
    <w:rsid w:val="00555F6C"/>
    <w:rsid w:val="00556068"/>
    <w:rsid w:val="005568FB"/>
    <w:rsid w:val="0056027C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71"/>
    <w:rsid w:val="005778F2"/>
    <w:rsid w:val="00577C3B"/>
    <w:rsid w:val="00581C35"/>
    <w:rsid w:val="00582750"/>
    <w:rsid w:val="005827C3"/>
    <w:rsid w:val="00582896"/>
    <w:rsid w:val="00582D40"/>
    <w:rsid w:val="005860AC"/>
    <w:rsid w:val="005862F4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845"/>
    <w:rsid w:val="005A1269"/>
    <w:rsid w:val="005A1980"/>
    <w:rsid w:val="005A26B4"/>
    <w:rsid w:val="005A29F2"/>
    <w:rsid w:val="005A5CCE"/>
    <w:rsid w:val="005A69E3"/>
    <w:rsid w:val="005A6DC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471"/>
    <w:rsid w:val="005C4FE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0C7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87"/>
    <w:rsid w:val="005F76E9"/>
    <w:rsid w:val="00601CC9"/>
    <w:rsid w:val="00603FD0"/>
    <w:rsid w:val="00605104"/>
    <w:rsid w:val="00611B09"/>
    <w:rsid w:val="00611F6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C80"/>
    <w:rsid w:val="006216B3"/>
    <w:rsid w:val="00621EDE"/>
    <w:rsid w:val="006224D6"/>
    <w:rsid w:val="0062258D"/>
    <w:rsid w:val="00622FE5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658"/>
    <w:rsid w:val="00662E5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49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42"/>
    <w:rsid w:val="006C2781"/>
    <w:rsid w:val="006C3572"/>
    <w:rsid w:val="006C383E"/>
    <w:rsid w:val="006C4BC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81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B7C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42"/>
    <w:rsid w:val="00772F47"/>
    <w:rsid w:val="00773BC3"/>
    <w:rsid w:val="00773C34"/>
    <w:rsid w:val="0077598A"/>
    <w:rsid w:val="00776D9A"/>
    <w:rsid w:val="00777111"/>
    <w:rsid w:val="007809B4"/>
    <w:rsid w:val="0078168B"/>
    <w:rsid w:val="00781725"/>
    <w:rsid w:val="0078281E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E63"/>
    <w:rsid w:val="00791986"/>
    <w:rsid w:val="00791C57"/>
    <w:rsid w:val="00791E6F"/>
    <w:rsid w:val="00792449"/>
    <w:rsid w:val="00793050"/>
    <w:rsid w:val="0079316E"/>
    <w:rsid w:val="00793959"/>
    <w:rsid w:val="00793ADF"/>
    <w:rsid w:val="00793C7A"/>
    <w:rsid w:val="007955E4"/>
    <w:rsid w:val="0079605A"/>
    <w:rsid w:val="0079694A"/>
    <w:rsid w:val="00796A6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531"/>
    <w:rsid w:val="007B085A"/>
    <w:rsid w:val="007B1D42"/>
    <w:rsid w:val="007B1F16"/>
    <w:rsid w:val="007B2021"/>
    <w:rsid w:val="007B2ECC"/>
    <w:rsid w:val="007B3378"/>
    <w:rsid w:val="007B3DA3"/>
    <w:rsid w:val="007B45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117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A39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79E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A8"/>
    <w:rsid w:val="00805B03"/>
    <w:rsid w:val="00807E74"/>
    <w:rsid w:val="008101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DA6"/>
    <w:rsid w:val="00837072"/>
    <w:rsid w:val="0083744C"/>
    <w:rsid w:val="00842C2E"/>
    <w:rsid w:val="00844157"/>
    <w:rsid w:val="008449F4"/>
    <w:rsid w:val="00844B8F"/>
    <w:rsid w:val="0084515B"/>
    <w:rsid w:val="00846A2E"/>
    <w:rsid w:val="008512DA"/>
    <w:rsid w:val="00851C33"/>
    <w:rsid w:val="00852CDD"/>
    <w:rsid w:val="0085303D"/>
    <w:rsid w:val="008537DD"/>
    <w:rsid w:val="00853AE3"/>
    <w:rsid w:val="00853D5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792"/>
    <w:rsid w:val="00866FBC"/>
    <w:rsid w:val="008671FB"/>
    <w:rsid w:val="0086771E"/>
    <w:rsid w:val="0087076E"/>
    <w:rsid w:val="00872977"/>
    <w:rsid w:val="00872C22"/>
    <w:rsid w:val="008735AA"/>
    <w:rsid w:val="008735C7"/>
    <w:rsid w:val="00873EFD"/>
    <w:rsid w:val="008754B1"/>
    <w:rsid w:val="00876CD9"/>
    <w:rsid w:val="00876CF2"/>
    <w:rsid w:val="00880AA1"/>
    <w:rsid w:val="0088211C"/>
    <w:rsid w:val="0088283A"/>
    <w:rsid w:val="00883EB3"/>
    <w:rsid w:val="00884656"/>
    <w:rsid w:val="008853D5"/>
    <w:rsid w:val="0088596E"/>
    <w:rsid w:val="00886B52"/>
    <w:rsid w:val="008872E1"/>
    <w:rsid w:val="008879DA"/>
    <w:rsid w:val="008907FD"/>
    <w:rsid w:val="00890F18"/>
    <w:rsid w:val="00892063"/>
    <w:rsid w:val="00893C59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519"/>
    <w:rsid w:val="008B483E"/>
    <w:rsid w:val="008B5F00"/>
    <w:rsid w:val="008B60E9"/>
    <w:rsid w:val="008C1FF7"/>
    <w:rsid w:val="008C32D5"/>
    <w:rsid w:val="008C362C"/>
    <w:rsid w:val="008C3743"/>
    <w:rsid w:val="008C37F5"/>
    <w:rsid w:val="008C4329"/>
    <w:rsid w:val="008C4952"/>
    <w:rsid w:val="008C5B59"/>
    <w:rsid w:val="008C6551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F9F"/>
    <w:rsid w:val="008F197C"/>
    <w:rsid w:val="008F4FC4"/>
    <w:rsid w:val="008F5DB4"/>
    <w:rsid w:val="008F672C"/>
    <w:rsid w:val="008F6F72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17D5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5F5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0B3"/>
    <w:rsid w:val="009700B6"/>
    <w:rsid w:val="00972044"/>
    <w:rsid w:val="00975CE0"/>
    <w:rsid w:val="009761CF"/>
    <w:rsid w:val="00976391"/>
    <w:rsid w:val="009772F8"/>
    <w:rsid w:val="009807B3"/>
    <w:rsid w:val="00980867"/>
    <w:rsid w:val="00981433"/>
    <w:rsid w:val="009814E8"/>
    <w:rsid w:val="00981BB9"/>
    <w:rsid w:val="00982044"/>
    <w:rsid w:val="009821D2"/>
    <w:rsid w:val="009822BD"/>
    <w:rsid w:val="009835D9"/>
    <w:rsid w:val="00983B4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8D1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991"/>
    <w:rsid w:val="009A36B1"/>
    <w:rsid w:val="009A44DE"/>
    <w:rsid w:val="009A5784"/>
    <w:rsid w:val="009A71EE"/>
    <w:rsid w:val="009B28CC"/>
    <w:rsid w:val="009B2A0D"/>
    <w:rsid w:val="009B2E3A"/>
    <w:rsid w:val="009B2F3F"/>
    <w:rsid w:val="009B31C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ED"/>
    <w:rsid w:val="009C5C95"/>
    <w:rsid w:val="009C609B"/>
    <w:rsid w:val="009C6293"/>
    <w:rsid w:val="009C68C4"/>
    <w:rsid w:val="009D01C2"/>
    <w:rsid w:val="009D123E"/>
    <w:rsid w:val="009D150B"/>
    <w:rsid w:val="009D1689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73A"/>
    <w:rsid w:val="009E5AD2"/>
    <w:rsid w:val="009E5E33"/>
    <w:rsid w:val="009F00BC"/>
    <w:rsid w:val="009F0BD4"/>
    <w:rsid w:val="009F112D"/>
    <w:rsid w:val="009F1B24"/>
    <w:rsid w:val="009F2CB6"/>
    <w:rsid w:val="009F32C1"/>
    <w:rsid w:val="009F4F45"/>
    <w:rsid w:val="009F57A4"/>
    <w:rsid w:val="009F5B1D"/>
    <w:rsid w:val="009F79B5"/>
    <w:rsid w:val="009F7C8A"/>
    <w:rsid w:val="00A00015"/>
    <w:rsid w:val="00A005ED"/>
    <w:rsid w:val="00A00D82"/>
    <w:rsid w:val="00A0236F"/>
    <w:rsid w:val="00A0240B"/>
    <w:rsid w:val="00A02606"/>
    <w:rsid w:val="00A033A4"/>
    <w:rsid w:val="00A0477C"/>
    <w:rsid w:val="00A0509F"/>
    <w:rsid w:val="00A05A6B"/>
    <w:rsid w:val="00A06ED0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C4A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AB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4CFB"/>
    <w:rsid w:val="00AB5165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22"/>
    <w:rsid w:val="00AD442F"/>
    <w:rsid w:val="00AD67C7"/>
    <w:rsid w:val="00AD69BF"/>
    <w:rsid w:val="00AE0983"/>
    <w:rsid w:val="00AE1472"/>
    <w:rsid w:val="00AE1CA8"/>
    <w:rsid w:val="00AE2732"/>
    <w:rsid w:val="00AE51ED"/>
    <w:rsid w:val="00AE58A6"/>
    <w:rsid w:val="00AE6A23"/>
    <w:rsid w:val="00AE6C6F"/>
    <w:rsid w:val="00AE7671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3E8"/>
    <w:rsid w:val="00B06F3E"/>
    <w:rsid w:val="00B079F5"/>
    <w:rsid w:val="00B10464"/>
    <w:rsid w:val="00B11866"/>
    <w:rsid w:val="00B14987"/>
    <w:rsid w:val="00B15CB4"/>
    <w:rsid w:val="00B15D04"/>
    <w:rsid w:val="00B17779"/>
    <w:rsid w:val="00B20E9E"/>
    <w:rsid w:val="00B21492"/>
    <w:rsid w:val="00B22830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21"/>
    <w:rsid w:val="00B85847"/>
    <w:rsid w:val="00B90A18"/>
    <w:rsid w:val="00B91779"/>
    <w:rsid w:val="00B91E98"/>
    <w:rsid w:val="00B9467E"/>
    <w:rsid w:val="00B95DC8"/>
    <w:rsid w:val="00B9643B"/>
    <w:rsid w:val="00B97AC7"/>
    <w:rsid w:val="00BA00DE"/>
    <w:rsid w:val="00BA2F3F"/>
    <w:rsid w:val="00BA3200"/>
    <w:rsid w:val="00BA340C"/>
    <w:rsid w:val="00BA345C"/>
    <w:rsid w:val="00BA4763"/>
    <w:rsid w:val="00BA54EF"/>
    <w:rsid w:val="00BA6114"/>
    <w:rsid w:val="00BA63A6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024"/>
    <w:rsid w:val="00BC19AC"/>
    <w:rsid w:val="00BC1CE4"/>
    <w:rsid w:val="00BC23D0"/>
    <w:rsid w:val="00BC2519"/>
    <w:rsid w:val="00BC3455"/>
    <w:rsid w:val="00BC34D0"/>
    <w:rsid w:val="00BC464A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6CC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576"/>
    <w:rsid w:val="00BF1E2A"/>
    <w:rsid w:val="00BF2243"/>
    <w:rsid w:val="00BF3B6F"/>
    <w:rsid w:val="00BF4C3A"/>
    <w:rsid w:val="00BF4E4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8E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89"/>
    <w:rsid w:val="00C42557"/>
    <w:rsid w:val="00C433AE"/>
    <w:rsid w:val="00C43418"/>
    <w:rsid w:val="00C43604"/>
    <w:rsid w:val="00C4361F"/>
    <w:rsid w:val="00C438D5"/>
    <w:rsid w:val="00C44C38"/>
    <w:rsid w:val="00C45A3F"/>
    <w:rsid w:val="00C46228"/>
    <w:rsid w:val="00C47B3F"/>
    <w:rsid w:val="00C5057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5A9"/>
    <w:rsid w:val="00C621B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69"/>
    <w:rsid w:val="00C76BBA"/>
    <w:rsid w:val="00C76DE8"/>
    <w:rsid w:val="00C775F6"/>
    <w:rsid w:val="00C77744"/>
    <w:rsid w:val="00C77E48"/>
    <w:rsid w:val="00C80BE3"/>
    <w:rsid w:val="00C80EAD"/>
    <w:rsid w:val="00C82057"/>
    <w:rsid w:val="00C83CA4"/>
    <w:rsid w:val="00C83D2F"/>
    <w:rsid w:val="00C845DE"/>
    <w:rsid w:val="00C85127"/>
    <w:rsid w:val="00C86C48"/>
    <w:rsid w:val="00C871EF"/>
    <w:rsid w:val="00C87EF3"/>
    <w:rsid w:val="00C910E9"/>
    <w:rsid w:val="00C91B18"/>
    <w:rsid w:val="00C93857"/>
    <w:rsid w:val="00C93C88"/>
    <w:rsid w:val="00C948FD"/>
    <w:rsid w:val="00C95D1C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1C4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8D9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3AB"/>
    <w:rsid w:val="00CF65AA"/>
    <w:rsid w:val="00CF7310"/>
    <w:rsid w:val="00CF788B"/>
    <w:rsid w:val="00D0237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F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67B"/>
    <w:rsid w:val="00D80624"/>
    <w:rsid w:val="00D80AF2"/>
    <w:rsid w:val="00D820F0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9E5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9FD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30A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A5"/>
    <w:rsid w:val="00DF54A8"/>
    <w:rsid w:val="00DF65BD"/>
    <w:rsid w:val="00DF6AC9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2D"/>
    <w:rsid w:val="00E25148"/>
    <w:rsid w:val="00E256DA"/>
    <w:rsid w:val="00E256F5"/>
    <w:rsid w:val="00E25BC5"/>
    <w:rsid w:val="00E25FC8"/>
    <w:rsid w:val="00E26D39"/>
    <w:rsid w:val="00E2783F"/>
    <w:rsid w:val="00E27D0C"/>
    <w:rsid w:val="00E308A1"/>
    <w:rsid w:val="00E30F53"/>
    <w:rsid w:val="00E311F4"/>
    <w:rsid w:val="00E3203C"/>
    <w:rsid w:val="00E332E9"/>
    <w:rsid w:val="00E344CB"/>
    <w:rsid w:val="00E34DD8"/>
    <w:rsid w:val="00E34E2B"/>
    <w:rsid w:val="00E3608C"/>
    <w:rsid w:val="00E36FEE"/>
    <w:rsid w:val="00E37807"/>
    <w:rsid w:val="00E378A2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BA"/>
    <w:rsid w:val="00E57CA8"/>
    <w:rsid w:val="00E57CE9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07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23B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305"/>
    <w:rsid w:val="00EB0711"/>
    <w:rsid w:val="00EB09DB"/>
    <w:rsid w:val="00EB164E"/>
    <w:rsid w:val="00EB245F"/>
    <w:rsid w:val="00EB25FE"/>
    <w:rsid w:val="00EB2E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A9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BB2"/>
    <w:rsid w:val="00EE66DA"/>
    <w:rsid w:val="00EE6717"/>
    <w:rsid w:val="00EE692F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95"/>
    <w:rsid w:val="00EF6C78"/>
    <w:rsid w:val="00EF6C9D"/>
    <w:rsid w:val="00EF6CE8"/>
    <w:rsid w:val="00F003A1"/>
    <w:rsid w:val="00F0125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D5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3A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40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43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262"/>
    <w:rsid w:val="00FA73F2"/>
    <w:rsid w:val="00FB1849"/>
    <w:rsid w:val="00FB2293"/>
    <w:rsid w:val="00FB5464"/>
    <w:rsid w:val="00FB62EA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C6B"/>
    <w:rsid w:val="00FD13D4"/>
    <w:rsid w:val="00FD18E6"/>
    <w:rsid w:val="00FD1E9F"/>
    <w:rsid w:val="00FD2291"/>
    <w:rsid w:val="00FD298F"/>
    <w:rsid w:val="00FD33DD"/>
    <w:rsid w:val="00FD7BCD"/>
    <w:rsid w:val="00FE0F74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0B7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2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81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42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package" Target="embeddings/Microsoft_Word___2.doc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1.docx"/><Relationship Id="rId20" Type="http://schemas.openxmlformats.org/officeDocument/2006/relationships/package" Target="embeddings/Microsoft_Word___3.doc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Word___5.doc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Word___4.docx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BE25F1-830A-471E-8278-D4F17AEC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6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LiMeng, Rapporteur</cp:lastModifiedBy>
  <cp:revision>164</cp:revision>
  <cp:lastPrinted>2018-08-13T16:59:00Z</cp:lastPrinted>
  <dcterms:created xsi:type="dcterms:W3CDTF">2020-03-09T10:10:00Z</dcterms:created>
  <dcterms:modified xsi:type="dcterms:W3CDTF">2020-10-01T23:50:00Z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(3)91Br8VAIKHxCgbfhmX1toweCsJu6iwlEO/CJUHGEAr1obP6bTcqUE7RDQInGUqe/hy359awh
z+bBYRIqwhVIZBlI5OZK8Do8FIU/R+Wdc8v/UMdsHyxs2p2f++3q3AK18ysksMhINqQJ1tDp
syLhVi3FfMVFpEFuGnRcqul30tDVM5e+33p9H9+IcyMk46W/uFDTRcOyjSxS7nzKOxCq+LQy
pTRHD4ypipgy5htryU</vt:lpwstr>
  </property>
  <property fmtid="{D5CDD505-2E9C-101B-9397-08002B2CF9AE}" pid="9" name="_2015_ms_pID_7253431">
    <vt:lpwstr>2uFNrr/JnkkNYTdbhHwbPfFu5kFzlFsPOMRecFMpalhGeCfO78uTSk
SyZ/Jva3ieB/xNYMyOG8mpqa34JOP0RWqNFfxsCmECctcWt50zr5pSJ8Xe7TpwxWwv/BAiZK
XzmZE7hR7bjQOfWRIKSgf2wM1RWzWYTZptnXbJ9UU83UnEOhsx1RU425eZ8pMB/3VNgxVkU+
5KrVxo7RFe4bkN/K/0QntjXI//5HcDQmEYeB</vt:lpwstr>
  </property>
  <property fmtid="{D5CDD505-2E9C-101B-9397-08002B2CF9AE}" pid="10" name="_2015_ms_pID_7253432">
    <vt:lpwstr>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1601342396</vt:lpwstr>
  </property>
</Properties>
</file>